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9CEF0" w14:textId="48373D3E" w:rsidR="00131411" w:rsidRPr="00036508" w:rsidRDefault="00131411" w:rsidP="0013141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10bis</w:t>
      </w:r>
      <w:r w:rsidRPr="00036508">
        <w:rPr>
          <w:rFonts w:cs="Arial"/>
          <w:sz w:val="24"/>
          <w:szCs w:val="24"/>
          <w:lang w:eastAsia="zh-CN"/>
        </w:rPr>
        <w:tab/>
      </w:r>
      <w:r w:rsidRPr="00CC0434">
        <w:rPr>
          <w:rFonts w:cs="Arial"/>
          <w:sz w:val="24"/>
          <w:szCs w:val="24"/>
          <w:lang w:eastAsia="zh-CN"/>
        </w:rPr>
        <w:t>R4-2404</w:t>
      </w:r>
      <w:r w:rsidR="00CC0434">
        <w:rPr>
          <w:rFonts w:cs="Arial"/>
          <w:sz w:val="24"/>
          <w:szCs w:val="24"/>
          <w:lang w:eastAsia="zh-CN"/>
        </w:rPr>
        <w:t>967</w:t>
      </w:r>
    </w:p>
    <w:p w14:paraId="4954945E" w14:textId="77777777" w:rsidR="00131411" w:rsidRPr="006D409C" w:rsidRDefault="00131411" w:rsidP="0013141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7BAD7741" w14:textId="77777777" w:rsidR="00CE2E4C" w:rsidRPr="003120EF" w:rsidRDefault="00CE2E4C" w:rsidP="00EB6B53">
      <w:pPr>
        <w:pStyle w:val="3GPPHeader"/>
        <w:jc w:val="both"/>
        <w:rPr>
          <w:rFonts w:ascii="Times New Roman" w:eastAsia="SimSun" w:hAnsi="Times New Roman" w:cs="Times New Roman"/>
          <w:bCs/>
          <w:szCs w:val="24"/>
          <w:lang w:eastAsia="en-US"/>
        </w:rPr>
      </w:pPr>
    </w:p>
    <w:bookmarkEnd w:id="2"/>
    <w:bookmarkEnd w:id="3"/>
    <w:p w14:paraId="48C4F13F" w14:textId="0D528D9C" w:rsidR="00CE2E4C" w:rsidRPr="00F43CB1" w:rsidRDefault="00CE2E4C" w:rsidP="00EB6B53">
      <w:pPr>
        <w:ind w:left="1985" w:hanging="1985"/>
        <w:jc w:val="both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Agenda Item: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131411" w:rsidRPr="00131411">
        <w:rPr>
          <w:rFonts w:ascii="Arial" w:eastAsia="SimSun" w:hAnsi="Arial" w:cs="Arial"/>
          <w:sz w:val="22"/>
          <w:szCs w:val="22"/>
          <w:lang w:eastAsia="en-US"/>
        </w:rPr>
        <w:t>6</w:t>
      </w:r>
      <w:r w:rsidR="00154855" w:rsidRPr="00131411">
        <w:rPr>
          <w:rFonts w:ascii="Arial" w:eastAsia="SimSun" w:hAnsi="Arial" w:cs="Arial"/>
          <w:sz w:val="22"/>
          <w:szCs w:val="22"/>
          <w:lang w:eastAsia="en-US"/>
        </w:rPr>
        <w:t>.5.1</w:t>
      </w:r>
    </w:p>
    <w:p w14:paraId="109AEB4D" w14:textId="3C26B1AC" w:rsidR="00A73AF2" w:rsidRPr="00F43CB1" w:rsidRDefault="00A73AF2" w:rsidP="00EB6B53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Source:</w:t>
      </w:r>
      <w:r w:rsidR="00474D21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580094" w:rsidRPr="00F43CB1">
        <w:rPr>
          <w:rFonts w:ascii="Arial" w:eastAsia="SimSun" w:hAnsi="Arial" w:cs="Arial"/>
          <w:sz w:val="22"/>
          <w:szCs w:val="22"/>
          <w:lang w:eastAsia="en-US"/>
        </w:rPr>
        <w:t>Ericsson</w:t>
      </w:r>
      <w:r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</w:p>
    <w:p w14:paraId="109AEB4E" w14:textId="3A3C3932" w:rsidR="00A73AF2" w:rsidRPr="00F43CB1" w:rsidRDefault="00A73AF2" w:rsidP="00EB6B53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Title: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DD305B">
        <w:rPr>
          <w:rFonts w:ascii="Arial" w:eastAsia="SimSun" w:hAnsi="Arial" w:cs="Arial"/>
          <w:sz w:val="22"/>
          <w:szCs w:val="22"/>
          <w:lang w:eastAsia="en-US"/>
        </w:rPr>
        <w:t>Remaining issues</w:t>
      </w:r>
      <w:r w:rsidR="006823CE" w:rsidRPr="00F43CB1">
        <w:rPr>
          <w:rFonts w:ascii="Arial" w:eastAsia="SimSun" w:hAnsi="Arial" w:cs="Arial"/>
          <w:sz w:val="22"/>
          <w:szCs w:val="22"/>
          <w:lang w:eastAsia="en-US"/>
        </w:rPr>
        <w:t xml:space="preserve"> on 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Pre</w:t>
      </w:r>
      <w:r w:rsidR="00B73674" w:rsidRPr="00F43CB1">
        <w:rPr>
          <w:rFonts w:ascii="Arial" w:eastAsia="SimSun" w:hAnsi="Arial" w:cs="Arial"/>
          <w:sz w:val="22"/>
          <w:szCs w:val="22"/>
          <w:lang w:eastAsia="en-US"/>
        </w:rPr>
        <w:t>-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MG</w:t>
      </w:r>
      <w:r w:rsidR="0017052F">
        <w:rPr>
          <w:rFonts w:ascii="Arial" w:eastAsia="SimSun" w:hAnsi="Arial" w:cs="Arial"/>
          <w:sz w:val="22"/>
          <w:szCs w:val="22"/>
          <w:lang w:eastAsia="en-US"/>
        </w:rPr>
        <w:t>, NCSG</w:t>
      </w:r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 xml:space="preserve"> and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>ConMGs</w:t>
      </w:r>
      <w:proofErr w:type="spellEnd"/>
    </w:p>
    <w:p w14:paraId="109AEB4F" w14:textId="77777777" w:rsidR="00197D40" w:rsidRPr="00F43CB1" w:rsidRDefault="00A73AF2" w:rsidP="00EB6B53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Document for: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Pr="00F43CB1">
        <w:rPr>
          <w:rFonts w:ascii="Arial" w:eastAsia="SimSun" w:hAnsi="Arial" w:cs="Arial"/>
          <w:sz w:val="22"/>
          <w:szCs w:val="22"/>
          <w:lang w:eastAsia="en-US"/>
        </w:rPr>
        <w:t>Discussion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 xml:space="preserve"> </w:t>
      </w:r>
    </w:p>
    <w:p w14:paraId="109AEB50" w14:textId="77777777" w:rsidR="00042DB9" w:rsidRPr="00931363" w:rsidRDefault="006B2EB2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3B7738A6" w14:textId="45D3B812" w:rsidR="00264D0F" w:rsidRDefault="000806E5" w:rsidP="00EB6B53">
      <w:pPr>
        <w:jc w:val="both"/>
        <w:rPr>
          <w:rFonts w:eastAsiaTheme="minorEastAsia"/>
          <w:lang w:val="en-US" w:eastAsia="zh-TW"/>
        </w:rPr>
      </w:pPr>
      <w:bookmarkStart w:id="10" w:name="_Ref516345544"/>
      <w:r>
        <w:rPr>
          <w:rFonts w:eastAsiaTheme="minorEastAsia"/>
          <w:lang w:val="en-US" w:eastAsia="zh-CN"/>
        </w:rPr>
        <w:t xml:space="preserve">During </w:t>
      </w:r>
      <w:r w:rsidR="00165CD7">
        <w:rPr>
          <w:rFonts w:eastAsiaTheme="minorEastAsia"/>
          <w:lang w:val="en-US" w:eastAsia="zh-CN"/>
        </w:rPr>
        <w:t xml:space="preserve">the last RAN4 meeting, </w:t>
      </w:r>
      <w:r w:rsidR="00F90FA4">
        <w:rPr>
          <w:rFonts w:eastAsiaTheme="minorEastAsia"/>
          <w:lang w:val="en-US" w:eastAsia="zh-CN"/>
        </w:rPr>
        <w:t xml:space="preserve">RAN4 </w:t>
      </w:r>
      <w:r w:rsidR="00165CD7">
        <w:rPr>
          <w:rFonts w:eastAsiaTheme="minorEastAsia"/>
          <w:lang w:val="en-US" w:eastAsia="zh-CN"/>
        </w:rPr>
        <w:t xml:space="preserve">discussed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 xml:space="preserve">combination of Pre-MG and </w:t>
      </w:r>
      <w:proofErr w:type="spellStart"/>
      <w:r w:rsidR="005144FC">
        <w:rPr>
          <w:rFonts w:eastAsiaTheme="minorEastAsia"/>
          <w:lang w:val="en-US" w:eastAsia="zh-CN"/>
        </w:rPr>
        <w:t>ConMGs</w:t>
      </w:r>
      <w:proofErr w:type="spellEnd"/>
      <w:r w:rsidR="0030319E" w:rsidRPr="00931363">
        <w:rPr>
          <w:rFonts w:eastAsiaTheme="minorEastAsia"/>
          <w:lang w:val="en-US" w:eastAsia="zh-CN"/>
        </w:rPr>
        <w:t xml:space="preserve"> [1</w:t>
      </w:r>
      <w:r w:rsidR="00A430B0" w:rsidRPr="00931363">
        <w:rPr>
          <w:rFonts w:eastAsiaTheme="minorEastAsia"/>
          <w:lang w:val="en-US" w:eastAsia="zh-CN"/>
        </w:rPr>
        <w:t>]</w:t>
      </w:r>
      <w:r w:rsidR="00A430B0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TW"/>
        </w:rPr>
        <w:t>the following</w:t>
      </w:r>
      <w:r w:rsidR="00264D0F">
        <w:rPr>
          <w:rFonts w:eastAsiaTheme="minorEastAsia"/>
          <w:lang w:val="en-US" w:eastAsia="zh-TW"/>
        </w:rPr>
        <w:t xml:space="preserve">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</w:t>
      </w:r>
      <w:r w:rsidR="00950DCD">
        <w:rPr>
          <w:rFonts w:eastAsiaTheme="minorEastAsia"/>
          <w:lang w:val="en-US" w:eastAsia="zh-TW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 w:rsidP="00EB6B53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 xml:space="preserve">Type-1 MG: Gap(s) configured via </w:t>
            </w:r>
            <w:proofErr w:type="spellStart"/>
            <w:r w:rsidRPr="008D6258">
              <w:rPr>
                <w:sz w:val="18"/>
                <w:szCs w:val="18"/>
                <w:lang w:eastAsia="zh-CN"/>
              </w:rPr>
              <w:t>GapConfig</w:t>
            </w:r>
            <w:proofErr w:type="spellEnd"/>
            <w:r w:rsidRPr="008D6258">
              <w:rPr>
                <w:sz w:val="18"/>
                <w:szCs w:val="18"/>
                <w:lang w:eastAsia="zh-CN"/>
              </w:rPr>
              <w:t xml:space="preserve"> without </w:t>
            </w:r>
            <w:proofErr w:type="gramStart"/>
            <w:r w:rsidRPr="008D6258">
              <w:rPr>
                <w:sz w:val="18"/>
                <w:szCs w:val="18"/>
                <w:lang w:eastAsia="zh-CN"/>
              </w:rPr>
              <w:t>suffix</w:t>
            </w:r>
            <w:proofErr w:type="gramEnd"/>
          </w:p>
          <w:p w14:paraId="02E70DC1" w14:textId="77777777" w:rsidR="00264D0F" w:rsidRPr="008D6258" w:rsidRDefault="00264D0F" w:rsidP="00EB6B53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0674E4F7" w:rsidR="00133186" w:rsidRPr="00931363" w:rsidRDefault="00133186" w:rsidP="00EB6B53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discuss the </w:t>
      </w:r>
      <w:r w:rsidR="00D55474">
        <w:rPr>
          <w:rFonts w:eastAsiaTheme="minorEastAsia"/>
          <w:lang w:val="en-US" w:eastAsia="zh-TW"/>
        </w:rPr>
        <w:t>remaining</w:t>
      </w:r>
      <w:r w:rsidR="00117967">
        <w:rPr>
          <w:rFonts w:eastAsiaTheme="minorEastAsia"/>
          <w:lang w:val="en-US" w:eastAsia="zh-TW"/>
        </w:rPr>
        <w:t xml:space="preserve"> issues</w:t>
      </w:r>
      <w:r w:rsidR="005144FC">
        <w:rPr>
          <w:rFonts w:eastAsiaTheme="minorEastAsia"/>
          <w:lang w:val="en-US" w:eastAsia="zh-TW"/>
        </w:rPr>
        <w:t xml:space="preserve"> for Pre-MG and </w:t>
      </w:r>
      <w:proofErr w:type="spellStart"/>
      <w:r w:rsidR="005144FC">
        <w:rPr>
          <w:rFonts w:eastAsiaTheme="minorEastAsia"/>
          <w:lang w:val="en-US" w:eastAsia="zh-TW"/>
        </w:rPr>
        <w:t>ConMGs</w:t>
      </w:r>
      <w:proofErr w:type="spellEnd"/>
      <w:r w:rsidRPr="00931363">
        <w:rPr>
          <w:rFonts w:eastAsiaTheme="minorEastAsia"/>
          <w:lang w:val="en-US" w:eastAsia="zh-TW"/>
        </w:rPr>
        <w:t>.</w:t>
      </w:r>
    </w:p>
    <w:p w14:paraId="1D568855" w14:textId="6D9064FF" w:rsidR="00D42A87" w:rsidRDefault="00D42A87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1" w:name="_Ref71471041"/>
      <w:bookmarkStart w:id="12" w:name="_Ref78624429"/>
      <w:proofErr w:type="spellStart"/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Pre-MG+Con-MGs</w:t>
      </w:r>
      <w:proofErr w:type="spellEnd"/>
    </w:p>
    <w:p w14:paraId="7FD8A869" w14:textId="6851988F" w:rsidR="00373477" w:rsidRPr="00AE4FEB" w:rsidRDefault="00373477" w:rsidP="00AE4FEB">
      <w:pPr>
        <w:jc w:val="both"/>
        <w:rPr>
          <w:rFonts w:eastAsiaTheme="minorEastAsia"/>
          <w:b/>
          <w:bCs/>
          <w:u w:val="single"/>
          <w:lang w:val="en-US" w:eastAsia="zh-TW"/>
        </w:rPr>
      </w:pPr>
      <w:r w:rsidRPr="00AE4FEB">
        <w:rPr>
          <w:rFonts w:eastAsiaTheme="minorEastAsia"/>
          <w:b/>
          <w:bCs/>
          <w:u w:val="single"/>
          <w:lang w:val="en-US" w:eastAsia="zh-TW"/>
        </w:rPr>
        <w:t>Capability</w:t>
      </w:r>
    </w:p>
    <w:p w14:paraId="0D94C243" w14:textId="610087D0" w:rsidR="009D59E9" w:rsidRDefault="00386331" w:rsidP="00EB6B53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</w:t>
      </w:r>
      <w:r w:rsidR="00077FBD">
        <w:rPr>
          <w:rFonts w:eastAsiaTheme="minorEastAsia"/>
          <w:lang w:val="en-US" w:eastAsia="zh-TW"/>
        </w:rPr>
        <w:t xml:space="preserve">RAN4 agreed the basic capability for Pre-MG and </w:t>
      </w:r>
      <w:proofErr w:type="spellStart"/>
      <w:r w:rsidR="00077FBD">
        <w:rPr>
          <w:rFonts w:eastAsiaTheme="minorEastAsia"/>
          <w:lang w:val="en-US" w:eastAsia="zh-TW"/>
        </w:rPr>
        <w:t>ConMGs</w:t>
      </w:r>
      <w:proofErr w:type="spellEnd"/>
      <w:r w:rsidR="008F097E">
        <w:rPr>
          <w:rFonts w:eastAsiaTheme="minorEastAsia"/>
          <w:lang w:val="en-US" w:eastAsia="zh-TW"/>
        </w:rPr>
        <w:t>.</w:t>
      </w:r>
      <w:r w:rsidR="00077FBD">
        <w:rPr>
          <w:rFonts w:eastAsiaTheme="minorEastAsia"/>
          <w:lang w:val="en-US" w:eastAsia="zh-TW"/>
        </w:rPr>
        <w:t xml:space="preserve"> Other two potential capabilit</w:t>
      </w:r>
      <w:r w:rsidR="00115CF2">
        <w:rPr>
          <w:rFonts w:eastAsiaTheme="minorEastAsia"/>
          <w:lang w:val="en-US" w:eastAsia="zh-TW"/>
        </w:rPr>
        <w:t>ies</w:t>
      </w:r>
      <w:r w:rsidR="0018057E">
        <w:rPr>
          <w:rFonts w:eastAsiaTheme="minorEastAsia"/>
          <w:lang w:val="en-US" w:eastAsia="zh-TW"/>
        </w:rPr>
        <w:t xml:space="preserve"> were under discussion.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780"/>
        <w:gridCol w:w="413"/>
        <w:gridCol w:w="640"/>
        <w:gridCol w:w="753"/>
        <w:gridCol w:w="721"/>
        <w:gridCol w:w="634"/>
        <w:gridCol w:w="650"/>
        <w:gridCol w:w="796"/>
        <w:gridCol w:w="386"/>
        <w:gridCol w:w="807"/>
        <w:gridCol w:w="807"/>
        <w:gridCol w:w="785"/>
        <w:gridCol w:w="376"/>
        <w:gridCol w:w="1071"/>
      </w:tblGrid>
      <w:tr w:rsidR="00F64533" w:rsidRPr="00F64533" w14:paraId="42B13208" w14:textId="77777777" w:rsidTr="00F64533">
        <w:tc>
          <w:tcPr>
            <w:tcW w:w="10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94B2D9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Features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9E0EBE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Index</w:t>
            </w:r>
          </w:p>
        </w:tc>
        <w:tc>
          <w:tcPr>
            <w:tcW w:w="13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A855AF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Feature group</w:t>
            </w:r>
          </w:p>
        </w:tc>
        <w:tc>
          <w:tcPr>
            <w:tcW w:w="19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EBD910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Components</w:t>
            </w:r>
          </w:p>
          <w:p w14:paraId="76F32762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11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AC778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Prerequisite feature groups</w:t>
            </w:r>
          </w:p>
        </w:tc>
        <w:tc>
          <w:tcPr>
            <w:tcW w:w="13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0343F4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Need for the </w:t>
            </w:r>
            <w:proofErr w:type="spellStart"/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gNB</w:t>
            </w:r>
            <w:proofErr w:type="spellEnd"/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 to know if the feature is supported</w:t>
            </w:r>
          </w:p>
        </w:tc>
        <w:tc>
          <w:tcPr>
            <w:tcW w:w="14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5296B3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Applicable to the capability signalling exchange between UEs (V2X WI only)”.</w:t>
            </w:r>
          </w:p>
        </w:tc>
        <w:tc>
          <w:tcPr>
            <w:tcW w:w="16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6C0732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Consequence if the feature is not supported by the UE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5D15E2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Type</w:t>
            </w:r>
          </w:p>
        </w:tc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1D3760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Need of FDD/TDD differentiation</w:t>
            </w:r>
          </w:p>
        </w:tc>
        <w:tc>
          <w:tcPr>
            <w:tcW w:w="11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22129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Need of FR1/FR2 differentiation</w:t>
            </w:r>
          </w:p>
        </w:tc>
        <w:tc>
          <w:tcPr>
            <w:tcW w:w="13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1F0014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Capability interpretation for mixture of FDD/TDD and/or FR1/FR2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52E579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Note</w:t>
            </w:r>
          </w:p>
        </w:tc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9FD24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Mandatory/Optional</w:t>
            </w:r>
          </w:p>
        </w:tc>
      </w:tr>
      <w:tr w:rsidR="00F64533" w:rsidRPr="00F64533" w14:paraId="03B52970" w14:textId="77777777" w:rsidTr="00F64533">
        <w:tc>
          <w:tcPr>
            <w:tcW w:w="10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D94296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F64533">
              <w:rPr>
                <w:rFonts w:ascii="Arial" w:hAnsi="Arial" w:cs="Arial"/>
                <w:color w:val="000000"/>
                <w:sz w:val="14"/>
                <w:szCs w:val="14"/>
                <w:lang w:val="en-US" w:eastAsia="zh-CN"/>
              </w:rPr>
              <w:t>32. NR_MG_enh2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C3AA1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32-1</w:t>
            </w:r>
          </w:p>
        </w:tc>
        <w:tc>
          <w:tcPr>
            <w:tcW w:w="13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C1E691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Concurrent gaps with Pre-MG in a FR</w:t>
            </w:r>
          </w:p>
        </w:tc>
        <w:tc>
          <w:tcPr>
            <w:tcW w:w="19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55C5EF" w14:textId="78EF54BD" w:rsidR="00F64533" w:rsidRPr="00F64533" w:rsidRDefault="00F64533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val="en-US" w:eastAsia="zh-CN"/>
              </w:rPr>
              <w:t>Support of multiple per-UE (or per-FR) measurement gap patterns with at least one per-UE (or per-FR) Pre-MG. Details in Clause [9.1.x.2] of TS 38.133. </w:t>
            </w: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11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97330D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  <w:lang w:eastAsia="zh-CN"/>
              </w:rPr>
              <w:t>19-3-x and 19-2</w:t>
            </w:r>
          </w:p>
          <w:p w14:paraId="2B8E294E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x = 1 or 2 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D355EE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14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942E9A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16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CCAB0E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UE behaviour is undefined if the network configures concurrent MGs where at least one of the gaps is a Pre-MG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CAFB26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Per UE</w:t>
            </w:r>
          </w:p>
        </w:tc>
        <w:tc>
          <w:tcPr>
            <w:tcW w:w="1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11AA16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11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6DA33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13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DD7F96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proofErr w:type="gramStart"/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N.A</w:t>
            </w:r>
            <w:proofErr w:type="gramEnd"/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748C03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10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2C25DB" w14:textId="77777777" w:rsidR="00F64533" w:rsidRPr="00F64533" w:rsidRDefault="00F64533" w:rsidP="00EB6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</w:pPr>
            <w:r w:rsidRPr="00F64533"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  <w:lang w:eastAsia="zh-CN"/>
              </w:rPr>
              <w:t>Optional with capability signalling </w:t>
            </w:r>
          </w:p>
        </w:tc>
      </w:tr>
    </w:tbl>
    <w:p w14:paraId="55351D41" w14:textId="77777777" w:rsidR="00F64533" w:rsidRDefault="00F64533" w:rsidP="00EB6B53">
      <w:pPr>
        <w:jc w:val="both"/>
        <w:rPr>
          <w:rFonts w:eastAsiaTheme="minorEastAsia"/>
          <w:lang w:val="en-US" w:eastAsia="zh-TW"/>
        </w:rPr>
      </w:pPr>
    </w:p>
    <w:p w14:paraId="439B4CF8" w14:textId="796D1215" w:rsidR="009D59E9" w:rsidRPr="00906574" w:rsidRDefault="009D59E9" w:rsidP="00EB6B53">
      <w:pPr>
        <w:jc w:val="both"/>
        <w:rPr>
          <w:rFonts w:eastAsiaTheme="minorEastAsia"/>
          <w:b/>
          <w:bCs/>
          <w:u w:val="single"/>
          <w:lang w:val="en-US" w:eastAsia="zh-TW"/>
        </w:rPr>
      </w:pPr>
      <w:r w:rsidRPr="00906574">
        <w:rPr>
          <w:rFonts w:eastAsiaTheme="minorEastAsia"/>
          <w:b/>
          <w:bCs/>
          <w:u w:val="single"/>
          <w:lang w:val="en-US" w:eastAsia="zh-TW"/>
        </w:rPr>
        <w:t>Simultaneous activation</w:t>
      </w:r>
    </w:p>
    <w:p w14:paraId="7B1D2D37" w14:textId="3D9959DE" w:rsidR="004F7E88" w:rsidRDefault="003827A7" w:rsidP="00EB6B53">
      <w:pPr>
        <w:jc w:val="both"/>
        <w:rPr>
          <w:rFonts w:eastAsiaTheme="minorEastAsia"/>
          <w:lang w:val="en-US" w:eastAsia="zh-TW"/>
        </w:rPr>
      </w:pPr>
      <w:r w:rsidRPr="003827A7">
        <w:rPr>
          <w:rFonts w:eastAsiaTheme="minorEastAsia"/>
          <w:lang w:val="en-US" w:eastAsia="zh-TW"/>
        </w:rPr>
        <w:lastRenderedPageBreak/>
        <w:t xml:space="preserve">When RAN4 discussed simultaneous activation procedure, additional delay </w:t>
      </w:r>
      <w:r w:rsidR="0071082C">
        <w:rPr>
          <w:rFonts w:eastAsiaTheme="minorEastAsia"/>
          <w:lang w:val="en-US" w:eastAsia="zh-TW"/>
        </w:rPr>
        <w:t>ha</w:t>
      </w:r>
      <w:r w:rsidRPr="003827A7">
        <w:rPr>
          <w:rFonts w:eastAsiaTheme="minorEastAsia"/>
          <w:lang w:val="en-US" w:eastAsia="zh-TW"/>
        </w:rPr>
        <w:t xml:space="preserve">s </w:t>
      </w:r>
      <w:r w:rsidR="0071082C">
        <w:rPr>
          <w:rFonts w:eastAsiaTheme="minorEastAsia"/>
          <w:lang w:val="en-US" w:eastAsia="zh-TW"/>
        </w:rPr>
        <w:t xml:space="preserve">already </w:t>
      </w:r>
      <w:r w:rsidR="00FB39E2">
        <w:rPr>
          <w:rFonts w:eastAsiaTheme="minorEastAsia"/>
          <w:lang w:val="en-US" w:eastAsia="zh-TW"/>
        </w:rPr>
        <w:t xml:space="preserve">been </w:t>
      </w:r>
      <w:r w:rsidRPr="003827A7">
        <w:rPr>
          <w:rFonts w:eastAsiaTheme="minorEastAsia"/>
          <w:lang w:val="en-US" w:eastAsia="zh-TW"/>
        </w:rPr>
        <w:t xml:space="preserve">allowed to </w:t>
      </w:r>
      <w:r w:rsidR="00FB39E2">
        <w:rPr>
          <w:rFonts w:eastAsiaTheme="minorEastAsia"/>
          <w:lang w:val="en-US" w:eastAsia="zh-TW"/>
        </w:rPr>
        <w:t xml:space="preserve">the </w:t>
      </w:r>
      <w:r w:rsidRPr="003827A7">
        <w:rPr>
          <w:rFonts w:eastAsiaTheme="minorEastAsia"/>
          <w:lang w:val="en-US" w:eastAsia="zh-TW"/>
        </w:rPr>
        <w:t>UE</w:t>
      </w:r>
      <w:r w:rsidR="00016DC9">
        <w:rPr>
          <w:rFonts w:eastAsiaTheme="minorEastAsia"/>
          <w:lang w:val="en-US" w:eastAsia="zh-TW"/>
        </w:rPr>
        <w:t xml:space="preserve"> compared with single Pre-MG activation</w:t>
      </w:r>
      <w:r w:rsidRPr="003827A7">
        <w:rPr>
          <w:rFonts w:eastAsiaTheme="minorEastAsia"/>
          <w:lang w:val="en-US" w:eastAsia="zh-TW"/>
        </w:rPr>
        <w:t>.</w:t>
      </w:r>
      <w:r w:rsidR="00B74B23">
        <w:rPr>
          <w:rFonts w:eastAsiaTheme="minorEastAsia"/>
          <w:lang w:val="en-US" w:eastAsia="zh-TW"/>
        </w:rPr>
        <w:t xml:space="preserve"> </w:t>
      </w:r>
      <w:r w:rsidR="00A45D10">
        <w:rPr>
          <w:rFonts w:eastAsiaTheme="minorEastAsia"/>
          <w:lang w:val="en-US" w:eastAsia="zh-TW"/>
        </w:rPr>
        <w:t xml:space="preserve">In Rel-17, when RAN4 introduced Pre-MG, the capability of multiple trigger events for Pre-MG activation has already </w:t>
      </w:r>
      <w:r w:rsidR="001B67BA">
        <w:rPr>
          <w:rFonts w:eastAsiaTheme="minorEastAsia"/>
          <w:lang w:val="en-US" w:eastAsia="zh-TW"/>
        </w:rPr>
        <w:t xml:space="preserve">been </w:t>
      </w:r>
      <w:r w:rsidR="000B5DD3">
        <w:rPr>
          <w:rFonts w:eastAsiaTheme="minorEastAsia"/>
          <w:lang w:val="en-US" w:eastAsia="zh-TW"/>
        </w:rPr>
        <w:t xml:space="preserve">agreed to </w:t>
      </w:r>
      <w:r w:rsidR="00A45D10">
        <w:rPr>
          <w:rFonts w:eastAsiaTheme="minorEastAsia"/>
          <w:lang w:val="en-US" w:eastAsia="zh-TW"/>
        </w:rPr>
        <w:t xml:space="preserve">support. Thus, we don’t think </w:t>
      </w:r>
      <w:r w:rsidR="004F7E88">
        <w:rPr>
          <w:rFonts w:eastAsiaTheme="minorEastAsia"/>
          <w:lang w:val="en-US" w:eastAsia="zh-TW"/>
        </w:rPr>
        <w:t>it’s necessary to introduce additional capability for simultaneous activation for multiple Pre-</w:t>
      </w:r>
      <w:proofErr w:type="spellStart"/>
      <w:r w:rsidR="004F7E88">
        <w:rPr>
          <w:rFonts w:eastAsiaTheme="minorEastAsia"/>
          <w:lang w:val="en-US" w:eastAsia="zh-TW"/>
        </w:rPr>
        <w:t>MGs.</w:t>
      </w:r>
      <w:proofErr w:type="spellEnd"/>
    </w:p>
    <w:p w14:paraId="766C541D" w14:textId="35B8CB67" w:rsidR="003827A7" w:rsidRPr="00906574" w:rsidRDefault="004F7E88" w:rsidP="00EB6B53">
      <w:pPr>
        <w:jc w:val="both"/>
        <w:rPr>
          <w:rFonts w:eastAsiaTheme="minorEastAsia"/>
          <w:b/>
          <w:bCs/>
          <w:u w:val="single"/>
          <w:lang w:val="en-US" w:eastAsia="zh-TW"/>
        </w:rPr>
      </w:pPr>
      <w:bookmarkStart w:id="13" w:name="_Ref155706052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7F50D3">
        <w:rPr>
          <w:rFonts w:eastAsia="SimSun"/>
          <w:b/>
          <w:bCs/>
          <w:i/>
          <w:noProof/>
          <w:szCs w:val="22"/>
        </w:rPr>
        <w:t>1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</w:t>
      </w:r>
      <w:r>
        <w:rPr>
          <w:rFonts w:eastAsia="SimSun"/>
          <w:b/>
          <w:bCs/>
          <w:i/>
          <w:szCs w:val="22"/>
        </w:rPr>
        <w:t xml:space="preserve"> simultaneous activation.</w:t>
      </w:r>
      <w:bookmarkEnd w:id="13"/>
    </w:p>
    <w:p w14:paraId="2ECD3DA8" w14:textId="5EB578BE" w:rsidR="009D59E9" w:rsidRPr="00906574" w:rsidRDefault="009D59E9" w:rsidP="00EB6B53">
      <w:pPr>
        <w:jc w:val="both"/>
        <w:rPr>
          <w:rFonts w:eastAsiaTheme="minorEastAsia"/>
          <w:b/>
          <w:bCs/>
          <w:u w:val="single"/>
          <w:lang w:val="en-US" w:eastAsia="zh-TW"/>
        </w:rPr>
      </w:pPr>
      <w:r w:rsidRPr="00906574">
        <w:rPr>
          <w:rFonts w:eastAsiaTheme="minorEastAsia"/>
          <w:b/>
          <w:bCs/>
          <w:u w:val="single"/>
          <w:lang w:val="en-US" w:eastAsia="zh-TW"/>
        </w:rPr>
        <w:t>Dynamic collision</w:t>
      </w:r>
    </w:p>
    <w:p w14:paraId="2877FD85" w14:textId="721BAC52" w:rsidR="008F097E" w:rsidRDefault="00B66E74" w:rsidP="00EB6B53">
      <w:pPr>
        <w:jc w:val="both"/>
        <w:rPr>
          <w:rFonts w:eastAsiaTheme="minorEastAsia"/>
          <w:lang w:val="en-US" w:eastAsia="zh-TW"/>
        </w:rPr>
      </w:pPr>
      <w:proofErr w:type="spellStart"/>
      <w:r>
        <w:rPr>
          <w:rFonts w:eastAsiaTheme="minorEastAsia"/>
          <w:lang w:val="en-US" w:eastAsia="zh-TW"/>
        </w:rPr>
        <w:t>Con-MGs+Pre-MG</w:t>
      </w:r>
      <w:proofErr w:type="spellEnd"/>
      <w:r>
        <w:rPr>
          <w:rFonts w:eastAsiaTheme="minorEastAsia"/>
          <w:lang w:val="en-US" w:eastAsia="zh-TW"/>
        </w:rPr>
        <w:t xml:space="preserve"> is an optional feature </w:t>
      </w:r>
      <w:r w:rsidR="00115787">
        <w:rPr>
          <w:rFonts w:eastAsiaTheme="minorEastAsia"/>
          <w:lang w:val="en-US" w:eastAsia="zh-TW"/>
        </w:rPr>
        <w:t>which is based on two other separate capabilit</w:t>
      </w:r>
      <w:r w:rsidR="0009147B">
        <w:rPr>
          <w:rFonts w:eastAsiaTheme="minorEastAsia"/>
          <w:lang w:val="en-US" w:eastAsia="zh-TW"/>
        </w:rPr>
        <w:t>ies</w:t>
      </w:r>
      <w:r w:rsidR="00776046">
        <w:rPr>
          <w:rFonts w:eastAsiaTheme="minorEastAsia"/>
          <w:lang w:val="en-US" w:eastAsia="zh-TW"/>
        </w:rPr>
        <w:t xml:space="preserve"> which are</w:t>
      </w:r>
      <w:r w:rsidR="00115787">
        <w:rPr>
          <w:rFonts w:eastAsiaTheme="minorEastAsia"/>
          <w:lang w:val="en-US" w:eastAsia="zh-TW"/>
        </w:rPr>
        <w:t xml:space="preserve"> Con-MGs and Pre-MG. </w:t>
      </w:r>
      <w:r w:rsidR="006A4A51">
        <w:rPr>
          <w:rFonts w:eastAsiaTheme="minorEastAsia"/>
          <w:lang w:val="en-US" w:eastAsia="zh-TW"/>
        </w:rPr>
        <w:t xml:space="preserve">Compared with the legacy </w:t>
      </w:r>
      <w:r w:rsidR="00EA1F16">
        <w:rPr>
          <w:rFonts w:eastAsiaTheme="minorEastAsia"/>
          <w:lang w:val="en-US" w:eastAsia="zh-TW"/>
        </w:rPr>
        <w:t xml:space="preserve">separate </w:t>
      </w:r>
      <w:r w:rsidR="006A4A51">
        <w:rPr>
          <w:rFonts w:eastAsiaTheme="minorEastAsia"/>
          <w:lang w:val="en-US" w:eastAsia="zh-TW"/>
        </w:rPr>
        <w:t>Con-MGs and Pre-MG</w:t>
      </w:r>
      <w:r w:rsidR="00EA1F16">
        <w:rPr>
          <w:rFonts w:eastAsiaTheme="minorEastAsia"/>
          <w:lang w:val="en-US" w:eastAsia="zh-TW"/>
        </w:rPr>
        <w:t xml:space="preserve"> </w:t>
      </w:r>
      <w:r w:rsidR="00347285">
        <w:rPr>
          <w:rFonts w:eastAsiaTheme="minorEastAsia"/>
          <w:lang w:val="en-US" w:eastAsia="zh-TW"/>
        </w:rPr>
        <w:t>capabilities</w:t>
      </w:r>
      <w:r w:rsidR="006A4A51">
        <w:rPr>
          <w:rFonts w:eastAsiaTheme="minorEastAsia"/>
          <w:lang w:val="en-US" w:eastAsia="zh-TW"/>
        </w:rPr>
        <w:t xml:space="preserve">, the new </w:t>
      </w:r>
      <w:r w:rsidR="00E42573">
        <w:rPr>
          <w:rFonts w:eastAsiaTheme="minorEastAsia"/>
          <w:lang w:val="en-US" w:eastAsia="zh-TW"/>
        </w:rPr>
        <w:t xml:space="preserve">UE </w:t>
      </w:r>
      <w:r w:rsidR="00E97386">
        <w:rPr>
          <w:rFonts w:eastAsiaTheme="minorEastAsia"/>
          <w:lang w:val="en-US" w:eastAsia="zh-TW"/>
        </w:rPr>
        <w:t>behavior</w:t>
      </w:r>
      <w:r w:rsidR="00E42573">
        <w:rPr>
          <w:rFonts w:eastAsiaTheme="minorEastAsia"/>
          <w:lang w:val="en-US" w:eastAsia="zh-TW"/>
        </w:rPr>
        <w:t xml:space="preserve"> is about dynamic collision</w:t>
      </w:r>
      <w:r w:rsidR="003071F6">
        <w:rPr>
          <w:rFonts w:eastAsiaTheme="minorEastAsia"/>
          <w:lang w:val="en-US" w:eastAsia="zh-TW"/>
        </w:rPr>
        <w:t xml:space="preserve"> </w:t>
      </w:r>
      <w:r w:rsidR="00546BC0">
        <w:rPr>
          <w:rFonts w:eastAsiaTheme="minorEastAsia"/>
          <w:lang w:val="en-US" w:eastAsia="zh-TW"/>
        </w:rPr>
        <w:t xml:space="preserve">handling </w:t>
      </w:r>
      <w:r w:rsidR="003071F6">
        <w:rPr>
          <w:rFonts w:eastAsiaTheme="minorEastAsia"/>
          <w:lang w:val="en-US" w:eastAsia="zh-TW"/>
        </w:rPr>
        <w:t>due to Pre-MG status change</w:t>
      </w:r>
      <w:r w:rsidR="00E42573">
        <w:rPr>
          <w:rFonts w:eastAsiaTheme="minorEastAsia"/>
          <w:lang w:val="en-US" w:eastAsia="zh-TW"/>
        </w:rPr>
        <w:t>.</w:t>
      </w:r>
      <w:r w:rsidR="003071F6">
        <w:rPr>
          <w:rFonts w:eastAsiaTheme="minorEastAsia"/>
          <w:lang w:val="en-US" w:eastAsia="zh-TW"/>
        </w:rPr>
        <w:t xml:space="preserve"> However, we don’t expect too much UE efforts to support such </w:t>
      </w:r>
      <w:r w:rsidR="00FB35A5">
        <w:rPr>
          <w:rFonts w:eastAsiaTheme="minorEastAsia"/>
          <w:lang w:val="en-US" w:eastAsia="zh-TW"/>
        </w:rPr>
        <w:t xml:space="preserve">dynamic collision if UE </w:t>
      </w:r>
      <w:r w:rsidR="00E52AD3">
        <w:rPr>
          <w:rFonts w:eastAsiaTheme="minorEastAsia"/>
          <w:lang w:val="en-US" w:eastAsia="zh-TW"/>
        </w:rPr>
        <w:t xml:space="preserve">can </w:t>
      </w:r>
      <w:r w:rsidR="00FB35A5">
        <w:rPr>
          <w:rFonts w:eastAsiaTheme="minorEastAsia"/>
          <w:lang w:val="en-US" w:eastAsia="zh-TW"/>
        </w:rPr>
        <w:t xml:space="preserve">already </w:t>
      </w:r>
      <w:r w:rsidR="00440226">
        <w:rPr>
          <w:rFonts w:eastAsiaTheme="minorEastAsia"/>
          <w:lang w:val="en-US" w:eastAsia="zh-TW"/>
        </w:rPr>
        <w:t xml:space="preserve">support </w:t>
      </w:r>
      <w:r w:rsidR="003F16FA">
        <w:rPr>
          <w:rFonts w:eastAsiaTheme="minorEastAsia"/>
          <w:lang w:val="en-US" w:eastAsia="zh-TW"/>
        </w:rPr>
        <w:t xml:space="preserve">Pre-MG. </w:t>
      </w:r>
      <w:r w:rsidR="00E42573">
        <w:rPr>
          <w:rFonts w:eastAsiaTheme="minorEastAsia"/>
          <w:lang w:val="en-US" w:eastAsia="zh-TW"/>
        </w:rPr>
        <w:t xml:space="preserve">Thus, </w:t>
      </w:r>
      <w:r w:rsidR="003F16FA">
        <w:rPr>
          <w:rFonts w:eastAsiaTheme="minorEastAsia"/>
          <w:lang w:val="en-US" w:eastAsia="zh-TW"/>
        </w:rPr>
        <w:t xml:space="preserve">we propose </w:t>
      </w:r>
      <w:r w:rsidR="000107B2">
        <w:rPr>
          <w:rFonts w:eastAsiaTheme="minorEastAsia"/>
          <w:lang w:val="en-US" w:eastAsia="zh-TW"/>
        </w:rPr>
        <w:t xml:space="preserve">that </w:t>
      </w:r>
      <w:r w:rsidR="003F16FA">
        <w:rPr>
          <w:rFonts w:eastAsiaTheme="minorEastAsia"/>
          <w:lang w:val="en-US" w:eastAsia="zh-TW"/>
        </w:rPr>
        <w:t>UE</w:t>
      </w:r>
      <w:r w:rsidR="006A4A51">
        <w:rPr>
          <w:rFonts w:eastAsiaTheme="minorEastAsia"/>
          <w:lang w:val="en-US" w:eastAsia="zh-TW"/>
        </w:rPr>
        <w:t xml:space="preserve"> </w:t>
      </w:r>
      <w:r w:rsidR="003F16FA">
        <w:rPr>
          <w:rFonts w:eastAsiaTheme="minorEastAsia"/>
          <w:lang w:val="en-US" w:eastAsia="zh-TW"/>
        </w:rPr>
        <w:t>shall</w:t>
      </w:r>
      <w:r w:rsidR="006A4A51">
        <w:rPr>
          <w:rFonts w:eastAsiaTheme="minorEastAsia"/>
          <w:lang w:val="en-US" w:eastAsia="zh-TW"/>
        </w:rPr>
        <w:t xml:space="preserve"> support the dynamic collision</w:t>
      </w:r>
      <w:r w:rsidR="009476B7">
        <w:rPr>
          <w:rFonts w:eastAsiaTheme="minorEastAsia"/>
          <w:lang w:val="en-US" w:eastAsia="zh-TW"/>
        </w:rPr>
        <w:t xml:space="preserve"> without additional capability</w:t>
      </w:r>
      <w:r w:rsidR="003F16FA">
        <w:rPr>
          <w:rFonts w:eastAsiaTheme="minorEastAsia"/>
          <w:lang w:val="en-US" w:eastAsia="zh-TW"/>
        </w:rPr>
        <w:t xml:space="preserve"> once UE supports this advanced feature</w:t>
      </w:r>
      <w:r w:rsidR="009476B7">
        <w:rPr>
          <w:rFonts w:eastAsiaTheme="minorEastAsia"/>
          <w:lang w:val="en-US" w:eastAsia="zh-TW"/>
        </w:rPr>
        <w:t xml:space="preserve">. </w:t>
      </w:r>
      <w:bookmarkStart w:id="14" w:name="_Ref144978098"/>
    </w:p>
    <w:p w14:paraId="74B932C9" w14:textId="08B372AA" w:rsidR="009476B7" w:rsidRDefault="00EA4A98" w:rsidP="00EB6B53">
      <w:pPr>
        <w:jc w:val="both"/>
        <w:rPr>
          <w:rFonts w:eastAsia="SimSun"/>
          <w:b/>
          <w:bCs/>
          <w:i/>
          <w:szCs w:val="22"/>
        </w:rPr>
      </w:pPr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7F50D3">
        <w:rPr>
          <w:rFonts w:eastAsia="SimSun"/>
          <w:b/>
          <w:bCs/>
          <w:i/>
          <w:noProof/>
          <w:szCs w:val="22"/>
        </w:rPr>
        <w:t>2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bookmarkEnd w:id="14"/>
    </w:p>
    <w:p w14:paraId="0775E6C2" w14:textId="2AAEB5E2" w:rsidR="00AE18CC" w:rsidRDefault="00AE18CC" w:rsidP="00EB6B53">
      <w:pPr>
        <w:jc w:val="both"/>
      </w:pPr>
      <w:r>
        <w:rPr>
          <w:rFonts w:eastAsia="SimSun"/>
          <w:iCs/>
          <w:szCs w:val="22"/>
        </w:rPr>
        <w:t xml:space="preserve">In current capability, dynamic collision is captured without explanation. RAN4 shall clarify the definition of dynamic collision firstly. In our understanding, </w:t>
      </w:r>
      <w:r w:rsidR="00370A40">
        <w:rPr>
          <w:rFonts w:eastAsia="SimSun"/>
          <w:iCs/>
          <w:szCs w:val="22"/>
        </w:rPr>
        <w:t xml:space="preserve">the legacy agreed definition of </w:t>
      </w:r>
      <w:r>
        <w:rPr>
          <w:rFonts w:eastAsia="SimSun"/>
          <w:iCs/>
          <w:szCs w:val="22"/>
        </w:rPr>
        <w:t xml:space="preserve">dynamic collision </w:t>
      </w:r>
      <w:r w:rsidR="00370A40">
        <w:rPr>
          <w:rFonts w:eastAsia="SimSun"/>
          <w:iCs/>
          <w:szCs w:val="22"/>
        </w:rPr>
        <w:t>shall be captured.</w:t>
      </w:r>
      <w:r>
        <w:rPr>
          <w:rFonts w:eastAsia="SimSun"/>
          <w:iCs/>
          <w:szCs w:val="22"/>
        </w:rPr>
        <w:t xml:space="preserve"> </w:t>
      </w:r>
      <w:r w:rsidR="00370A40">
        <w:rPr>
          <w:rFonts w:eastAsia="SimSun"/>
          <w:iCs/>
          <w:szCs w:val="22"/>
        </w:rPr>
        <w:t xml:space="preserve">Dynamic </w:t>
      </w:r>
      <w:r w:rsidR="00370A40">
        <w:t>collision means at least one [activated] pre-configured MG</w:t>
      </w:r>
      <w:r w:rsidR="00FA55AF">
        <w:t xml:space="preserve"> with higher priority is involved during the gap collision</w:t>
      </w:r>
      <w:r w:rsidR="00370A40">
        <w:t>, where gap instances of other MGs (which has lower priority) are dropped</w:t>
      </w:r>
      <w:r w:rsidR="00FA55AF">
        <w:t xml:space="preserve">. </w:t>
      </w:r>
      <w:r w:rsidR="00846EAC">
        <w:t xml:space="preserve">The collision </w:t>
      </w:r>
      <w:r w:rsidR="00C4511B">
        <w:t xml:space="preserve">scenarios </w:t>
      </w:r>
      <w:r w:rsidR="00F94FB5">
        <w:t>of</w:t>
      </w:r>
      <w:r w:rsidR="00846EAC">
        <w:t xml:space="preserve"> MG</w:t>
      </w:r>
      <w:r w:rsidR="00F94FB5">
        <w:t>/Pre-MG</w:t>
      </w:r>
      <w:r w:rsidR="00846EAC">
        <w:t xml:space="preserve"> with Pre-MG activation/deactivation procedure </w:t>
      </w:r>
      <w:r w:rsidR="00C4511B">
        <w:t>within 4ms</w:t>
      </w:r>
      <w:r w:rsidR="00F94FB5">
        <w:t xml:space="preserve"> also belongs to the dynamic collision</w:t>
      </w:r>
      <w:r w:rsidR="00D7402F">
        <w:t>. Thus, dynamic collision definition shall be updated as following</w:t>
      </w:r>
      <w:r w:rsidR="00A95A52">
        <w:t>:</w:t>
      </w:r>
    </w:p>
    <w:p w14:paraId="77FA8B26" w14:textId="5EF3FB6A" w:rsidR="00170448" w:rsidRDefault="00D7402F" w:rsidP="00EB6B53">
      <w:pPr>
        <w:jc w:val="both"/>
      </w:pPr>
      <w:r>
        <w:rPr>
          <w:rFonts w:eastAsia="SimSun"/>
          <w:iCs/>
          <w:szCs w:val="22"/>
        </w:rPr>
        <w:t xml:space="preserve">Dynamic </w:t>
      </w:r>
      <w:r>
        <w:t xml:space="preserve">collision means </w:t>
      </w:r>
      <w:r w:rsidR="00D8498F">
        <w:t xml:space="preserve">when </w:t>
      </w:r>
      <w:r w:rsidR="00E64579">
        <w:t xml:space="preserve">the occasion of </w:t>
      </w:r>
      <w:r>
        <w:t xml:space="preserve">activated Pre-MG with higher priority is involved during the gap collision, where </w:t>
      </w:r>
      <w:r w:rsidR="00E64579">
        <w:t xml:space="preserve">the occasion of </w:t>
      </w:r>
      <w:r>
        <w:t xml:space="preserve">other MG/Pre-MG </w:t>
      </w:r>
      <w:r w:rsidR="005559E2">
        <w:t>ha</w:t>
      </w:r>
      <w:r w:rsidR="006F5CEE">
        <w:t>s</w:t>
      </w:r>
      <w:r>
        <w:t xml:space="preserve"> lower priority. The </w:t>
      </w:r>
      <w:r w:rsidR="00EB6B53">
        <w:t xml:space="preserve">scenarios for </w:t>
      </w:r>
      <w:r>
        <w:t xml:space="preserve">higher priority Pre-MG activation/deactivation procedure colliding with other </w:t>
      </w:r>
      <w:r w:rsidR="00E64579">
        <w:t>MG/Pre-MG</w:t>
      </w:r>
      <w:r>
        <w:t xml:space="preserve"> instance within 4ms</w:t>
      </w:r>
      <w:r w:rsidR="00EB6B53">
        <w:t xml:space="preserve"> </w:t>
      </w:r>
      <w:r w:rsidR="00E64579">
        <w:t xml:space="preserve">is </w:t>
      </w:r>
      <w:r w:rsidR="00EB6B53">
        <w:t xml:space="preserve">also </w:t>
      </w:r>
      <w:r w:rsidR="00E64579">
        <w:t>called as</w:t>
      </w:r>
      <w:r w:rsidR="00170448">
        <w:t xml:space="preserve"> dynamic collision</w:t>
      </w:r>
      <w:r w:rsidR="00EB6B53">
        <w:t>.</w:t>
      </w:r>
    </w:p>
    <w:p w14:paraId="058BE574" w14:textId="492CF3CB" w:rsidR="00170448" w:rsidRDefault="00170448" w:rsidP="00EB6B53">
      <w:pPr>
        <w:jc w:val="both"/>
        <w:rPr>
          <w:rFonts w:eastAsia="SimSun"/>
          <w:b/>
          <w:bCs/>
          <w:i/>
          <w:szCs w:val="22"/>
        </w:rPr>
      </w:pPr>
      <w:bookmarkStart w:id="15" w:name="_Ref160977778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7F50D3">
        <w:rPr>
          <w:rFonts w:eastAsia="SimSun"/>
          <w:b/>
          <w:bCs/>
          <w:i/>
          <w:noProof/>
          <w:szCs w:val="22"/>
        </w:rPr>
        <w:t>3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RAN4 to further clarify dynamic collision definition as follow.</w:t>
      </w:r>
      <w:bookmarkEnd w:id="15"/>
    </w:p>
    <w:p w14:paraId="5BEF724D" w14:textId="729998CF" w:rsidR="00E64579" w:rsidRPr="00E64579" w:rsidRDefault="00E64579" w:rsidP="00E64579">
      <w:pPr>
        <w:pStyle w:val="ListParagraph"/>
        <w:numPr>
          <w:ilvl w:val="0"/>
          <w:numId w:val="33"/>
        </w:numPr>
        <w:jc w:val="both"/>
        <w:rPr>
          <w:b/>
          <w:bCs/>
          <w:i/>
        </w:rPr>
      </w:pPr>
      <w:r w:rsidRPr="00E64579">
        <w:rPr>
          <w:rFonts w:eastAsia="SimSun"/>
          <w:b/>
          <w:bCs/>
          <w:i/>
          <w:szCs w:val="22"/>
        </w:rPr>
        <w:t xml:space="preserve">Dynamic </w:t>
      </w:r>
      <w:r w:rsidRPr="00E64579">
        <w:rPr>
          <w:b/>
          <w:bCs/>
          <w:i/>
        </w:rPr>
        <w:t xml:space="preserve">collision means when the occasion of activated Pre-MG with higher priority is involved during the gap collision, where the occasion of other MG/Pre-MG has lower priority. The scenarios for higher priority Pre-MG activation/deactivation procedure colliding with </w:t>
      </w:r>
      <w:proofErr w:type="gramStart"/>
      <w:r w:rsidRPr="00E64579">
        <w:rPr>
          <w:b/>
          <w:bCs/>
          <w:i/>
        </w:rPr>
        <w:t>other</w:t>
      </w:r>
      <w:proofErr w:type="gramEnd"/>
      <w:r w:rsidRPr="00E64579">
        <w:rPr>
          <w:b/>
          <w:bCs/>
          <w:i/>
        </w:rPr>
        <w:t xml:space="preserve"> MG/Pre-MG instance within 4ms is also </w:t>
      </w:r>
      <w:r w:rsidR="009638B5">
        <w:rPr>
          <w:b/>
          <w:bCs/>
          <w:i/>
        </w:rPr>
        <w:t>included</w:t>
      </w:r>
      <w:r w:rsidRPr="00E64579">
        <w:rPr>
          <w:b/>
          <w:bCs/>
          <w:i/>
        </w:rPr>
        <w:t>.</w:t>
      </w:r>
    </w:p>
    <w:p w14:paraId="2F094F60" w14:textId="0C00D84E" w:rsidR="00D7402F" w:rsidRPr="00E64579" w:rsidRDefault="00D7402F" w:rsidP="00EB6B53">
      <w:pPr>
        <w:jc w:val="both"/>
        <w:rPr>
          <w:rFonts w:eastAsiaTheme="minorEastAsia"/>
          <w:iCs/>
          <w:lang w:eastAsia="zh-TW"/>
        </w:rPr>
      </w:pPr>
    </w:p>
    <w:p w14:paraId="049DE92F" w14:textId="6E1DBC4F" w:rsidR="00AE1CC7" w:rsidRPr="007F50D3" w:rsidRDefault="001411ED" w:rsidP="007F50D3">
      <w:pPr>
        <w:jc w:val="both"/>
        <w:rPr>
          <w:rFonts w:eastAsiaTheme="minorEastAsia"/>
          <w:b/>
          <w:bCs/>
          <w:u w:val="single"/>
          <w:lang w:val="en-US" w:eastAsia="zh-TW"/>
        </w:rPr>
      </w:pPr>
      <w:bookmarkStart w:id="16" w:name="_Ref126484261"/>
      <w:bookmarkEnd w:id="10"/>
      <w:bookmarkEnd w:id="11"/>
      <w:bookmarkEnd w:id="12"/>
      <w:r w:rsidRPr="007F50D3">
        <w:rPr>
          <w:rFonts w:eastAsiaTheme="minorEastAsia"/>
          <w:b/>
          <w:bCs/>
          <w:u w:val="single"/>
          <w:lang w:val="en-US" w:eastAsia="zh-TW"/>
        </w:rPr>
        <w:t xml:space="preserve">Pre-MG </w:t>
      </w:r>
      <w:r w:rsidR="00AA3120" w:rsidRPr="007F50D3">
        <w:rPr>
          <w:rFonts w:eastAsiaTheme="minorEastAsia"/>
          <w:b/>
          <w:bCs/>
          <w:u w:val="single"/>
          <w:lang w:val="en-US" w:eastAsia="zh-TW"/>
        </w:rPr>
        <w:t>remaining issue</w:t>
      </w:r>
    </w:p>
    <w:p w14:paraId="6D4DC6B0" w14:textId="52340F7A" w:rsidR="00B71046" w:rsidRDefault="00B71046" w:rsidP="00EB6B53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RAN4 #106 meeting, we propose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</w:t>
      </w:r>
      <w:r w:rsidR="009D4E59">
        <w:rPr>
          <w:rFonts w:eastAsiaTheme="minorEastAsia"/>
          <w:lang w:val="en-US" w:eastAsia="zh-TW"/>
        </w:rPr>
        <w:t xml:space="preserve">to further clarify </w:t>
      </w:r>
      <w:r>
        <w:rPr>
          <w:rFonts w:eastAsiaTheme="minorEastAsia"/>
          <w:lang w:val="en-US" w:eastAsia="zh-TW"/>
        </w:rPr>
        <w:t xml:space="preserve">the Pre-MG association </w:t>
      </w:r>
      <w:r w:rsidR="009D4E59">
        <w:rPr>
          <w:rFonts w:eastAsiaTheme="minorEastAsia"/>
          <w:lang w:val="en-US" w:eastAsia="zh-TW"/>
        </w:rPr>
        <w:t>rules</w:t>
      </w:r>
      <w:r>
        <w:rPr>
          <w:rFonts w:eastAsiaTheme="minorEastAsia"/>
          <w:lang w:val="en-US" w:eastAsia="zh-TW"/>
        </w:rPr>
        <w:t>. During the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focus on Rel-17 concurrent gaps association rule firstly.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1046" w14:paraId="541B7976" w14:textId="77777777" w:rsidTr="00B71046">
        <w:tc>
          <w:tcPr>
            <w:tcW w:w="9629" w:type="dxa"/>
          </w:tcPr>
          <w:p w14:paraId="0F1DCBB1" w14:textId="77777777" w:rsidR="00B71046" w:rsidRPr="00B71046" w:rsidRDefault="00B71046" w:rsidP="00EB6B53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u w:val="single"/>
                <w:lang w:eastAsia="zh-CN"/>
              </w:rPr>
              <w:t>Issue 3-4-2: [Case 1] Pre-MG association clarification</w:t>
            </w:r>
            <w:r w:rsidRPr="00B71046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51BFDE0" w14:textId="77777777" w:rsidR="00B71046" w:rsidRPr="00B71046" w:rsidRDefault="00B71046" w:rsidP="00EB6B53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sz w:val="18"/>
                <w:szCs w:val="18"/>
                <w:lang w:eastAsia="zh-CN"/>
              </w:rPr>
              <w:t>Moderator’s note: This issue is currently being discussed in Rel-17 measurement gap enhancements during the maintenance phase, hence RAN4 should postpone the discussion on this issue until it is resolved in Rel-17 measurement gap enhancements.</w:t>
            </w:r>
          </w:p>
          <w:p w14:paraId="1DE7332C" w14:textId="77777777" w:rsidR="00B71046" w:rsidRPr="00B71046" w:rsidRDefault="00B71046" w:rsidP="00EB6B53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B71046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B71046">
              <w:rPr>
                <w:sz w:val="18"/>
                <w:szCs w:val="18"/>
                <w:lang w:eastAsia="zh-CN"/>
              </w:rPr>
              <w:t xml:space="preserve">  </w:t>
            </w:r>
          </w:p>
          <w:p w14:paraId="76271347" w14:textId="21C88BCF" w:rsidR="00B71046" w:rsidRDefault="00B71046" w:rsidP="00EB6B53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20"/>
              <w:jc w:val="both"/>
              <w:textAlignment w:val="center"/>
              <w:rPr>
                <w:rFonts w:eastAsiaTheme="minorEastAsia"/>
                <w:lang w:val="en-US" w:eastAsia="zh-TW"/>
              </w:rPr>
            </w:pPr>
            <w:r w:rsidRPr="00B71046">
              <w:rPr>
                <w:sz w:val="18"/>
                <w:szCs w:val="18"/>
                <w:lang w:eastAsia="zh-CN"/>
              </w:rPr>
              <w:t>Postpone until this issue is resolved in Rel-17 measurement gap enhancements maintenance</w:t>
            </w:r>
            <w:r w:rsidRPr="00B71046">
              <w:rPr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5B11C9E6" w14:textId="42779400" w:rsidR="001411ED" w:rsidRDefault="001411ED" w:rsidP="00EB6B53">
      <w:pPr>
        <w:spacing w:before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last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further clarify the association for concurrent gaps in Rel-17 as follow.</w:t>
      </w:r>
      <w:r w:rsidR="00A31788">
        <w:rPr>
          <w:rFonts w:eastAsiaTheme="minorEastAsia"/>
          <w:lang w:val="en-US" w:eastAsia="zh-TW"/>
        </w:rPr>
        <w:t xml:space="preserve"> </w:t>
      </w:r>
      <w:r w:rsidR="00F51D4C">
        <w:rPr>
          <w:rFonts w:eastAsiaTheme="minorEastAsia"/>
          <w:lang w:val="en-US" w:eastAsia="zh-TW"/>
        </w:rPr>
        <w:t xml:space="preserve">Thus, </w:t>
      </w:r>
      <w:r w:rsidR="00A31788">
        <w:rPr>
          <w:rFonts w:eastAsiaTheme="minorEastAsia"/>
          <w:lang w:val="en-US" w:eastAsia="zh-TW"/>
        </w:rPr>
        <w:t xml:space="preserve">RAN4 can </w:t>
      </w:r>
      <w:r w:rsidR="00D635C6">
        <w:rPr>
          <w:rFonts w:eastAsiaTheme="minorEastAsia"/>
          <w:lang w:val="en-US" w:eastAsia="zh-TW"/>
        </w:rPr>
        <w:t>further</w:t>
      </w:r>
      <w:r w:rsidR="00A31788">
        <w:rPr>
          <w:rFonts w:eastAsiaTheme="minorEastAsia"/>
          <w:lang w:val="en-US" w:eastAsia="zh-TW"/>
        </w:rPr>
        <w:t xml:space="preserve"> check Pre-MGs’ association rules based on these latest concurrent gaps agreements.</w:t>
      </w:r>
      <w:r w:rsidR="00A25296">
        <w:rPr>
          <w:rFonts w:eastAsiaTheme="minorEastAsia"/>
          <w:lang w:val="en-US" w:eastAsia="zh-TW"/>
        </w:rPr>
        <w:t xml:space="preserve"> In our understanding, the </w:t>
      </w:r>
      <w:r w:rsidR="007F4CFF">
        <w:rPr>
          <w:rFonts w:eastAsiaTheme="minorEastAsia"/>
          <w:lang w:val="en-US" w:eastAsia="zh-TW"/>
        </w:rPr>
        <w:t xml:space="preserve">most important principle agreed in last meeting is whether an MO </w:t>
      </w:r>
      <w:r w:rsidR="00C06021">
        <w:rPr>
          <w:rFonts w:eastAsiaTheme="minorEastAsia"/>
          <w:lang w:val="en-US" w:eastAsia="zh-TW"/>
        </w:rPr>
        <w:t>should be measured within gap only depends on the measurement type, such as whether SSB is within the active BWP other than whether NW configures the association.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11ED" w14:paraId="561F6557" w14:textId="77777777" w:rsidTr="001411ED">
        <w:tc>
          <w:tcPr>
            <w:tcW w:w="9629" w:type="dxa"/>
          </w:tcPr>
          <w:p w14:paraId="1E6C70B2" w14:textId="33F842AF" w:rsidR="00A31788" w:rsidRPr="00A31788" w:rsidRDefault="00A31788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u w:val="single"/>
                <w:lang w:eastAsia="zh-CN"/>
              </w:rPr>
              <w:t xml:space="preserve">Sub-topic 5-1: For an MO that can be measured outside MG and associated with a </w:t>
            </w:r>
            <w:proofErr w:type="gramStart"/>
            <w:r w:rsidRPr="00A31788">
              <w:rPr>
                <w:sz w:val="18"/>
                <w:szCs w:val="18"/>
                <w:u w:val="single"/>
                <w:lang w:eastAsia="zh-CN"/>
              </w:rPr>
              <w:t>MG</w:t>
            </w:r>
            <w:proofErr w:type="gramEnd"/>
          </w:p>
          <w:p w14:paraId="412C202D" w14:textId="77777777" w:rsidR="00A31788" w:rsidRPr="00A31788" w:rsidRDefault="00A31788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4DB2B13" w14:textId="77777777" w:rsidR="00A31788" w:rsidRPr="00A31788" w:rsidRDefault="00A31788" w:rsidP="00EB6B53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MO should be measured outside of associated MG when MO is partially or no overlapping with union of Con-MG</w:t>
            </w:r>
          </w:p>
          <w:p w14:paraId="6DFE76C5" w14:textId="14240BA9" w:rsidR="001411ED" w:rsidRDefault="00A31788" w:rsidP="00EB6B53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center"/>
              <w:rPr>
                <w:rFonts w:eastAsiaTheme="minorEastAsia"/>
                <w:lang w:val="en-US" w:eastAsia="zh-TW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A MO is measured only within the associated MG if the MO can be measured outside of associated MG but fully overlap with the union of the Con-MG and partially overlap with the associated MG.</w:t>
            </w:r>
          </w:p>
        </w:tc>
      </w:tr>
    </w:tbl>
    <w:p w14:paraId="7CF9BADF" w14:textId="59FBB848" w:rsidR="001411ED" w:rsidRDefault="007F41DF" w:rsidP="00EB6B53">
      <w:pPr>
        <w:spacing w:before="12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When NW configures </w:t>
      </w:r>
      <w:r w:rsidR="003651F0">
        <w:rPr>
          <w:rFonts w:eastAsiaTheme="minorEastAsia"/>
          <w:lang w:val="en-US" w:eastAsia="zh-TW"/>
        </w:rPr>
        <w:t xml:space="preserve">one </w:t>
      </w:r>
      <w:r>
        <w:rPr>
          <w:rFonts w:eastAsiaTheme="minorEastAsia"/>
          <w:lang w:val="en-US" w:eastAsia="zh-TW"/>
        </w:rPr>
        <w:t>Pre-MG</w:t>
      </w:r>
      <w:r w:rsidR="003651F0">
        <w:rPr>
          <w:rFonts w:eastAsiaTheme="minorEastAsia"/>
          <w:lang w:val="en-US" w:eastAsia="zh-TW"/>
        </w:rPr>
        <w:t>(Pre-MG1)</w:t>
      </w:r>
      <w:r>
        <w:rPr>
          <w:rFonts w:eastAsiaTheme="minorEastAsia"/>
          <w:lang w:val="en-US" w:eastAsia="zh-TW"/>
        </w:rPr>
        <w:t xml:space="preserve"> and </w:t>
      </w:r>
      <w:r w:rsidR="003651F0">
        <w:rPr>
          <w:rFonts w:eastAsiaTheme="minorEastAsia"/>
          <w:lang w:val="en-US" w:eastAsia="zh-TW"/>
        </w:rPr>
        <w:t xml:space="preserve">another </w:t>
      </w:r>
      <w:r>
        <w:rPr>
          <w:rFonts w:eastAsiaTheme="minorEastAsia"/>
          <w:lang w:val="en-US" w:eastAsia="zh-TW"/>
        </w:rPr>
        <w:t>Pre-MG/MG</w:t>
      </w:r>
      <w:r w:rsidR="003651F0">
        <w:rPr>
          <w:rFonts w:eastAsiaTheme="minorEastAsia"/>
          <w:lang w:val="en-US" w:eastAsia="zh-TW"/>
        </w:rPr>
        <w:t xml:space="preserve">, once Pre-MG1 is </w:t>
      </w:r>
      <w:proofErr w:type="gramStart"/>
      <w:r w:rsidR="003651F0">
        <w:rPr>
          <w:rFonts w:eastAsiaTheme="minorEastAsia"/>
          <w:lang w:val="en-US" w:eastAsia="zh-TW"/>
        </w:rPr>
        <w:t>deactivated(</w:t>
      </w:r>
      <w:proofErr w:type="gramEnd"/>
      <w:r w:rsidR="003651F0">
        <w:rPr>
          <w:rFonts w:eastAsiaTheme="minorEastAsia"/>
          <w:lang w:val="en-US" w:eastAsia="zh-TW"/>
        </w:rPr>
        <w:t xml:space="preserve">which means all MOs associated with Pre-MG1 don’t need gap), </w:t>
      </w:r>
      <w:r w:rsidR="007237F6">
        <w:rPr>
          <w:rFonts w:eastAsiaTheme="minorEastAsia"/>
          <w:lang w:val="en-US" w:eastAsia="zh-TW"/>
        </w:rPr>
        <w:t xml:space="preserve">if the MO associated with Pre-MG1 </w:t>
      </w:r>
      <w:r w:rsidR="001E4B9E">
        <w:rPr>
          <w:rFonts w:eastAsiaTheme="minorEastAsia"/>
          <w:lang w:val="en-US" w:eastAsia="zh-TW"/>
        </w:rPr>
        <w:t xml:space="preserve">fully overlap with </w:t>
      </w:r>
      <w:r w:rsidR="006A01D3">
        <w:rPr>
          <w:rFonts w:eastAsiaTheme="minorEastAsia"/>
          <w:lang w:val="en-US" w:eastAsia="zh-TW"/>
        </w:rPr>
        <w:t xml:space="preserve">the </w:t>
      </w:r>
      <w:r w:rsidR="001E4B9E">
        <w:rPr>
          <w:rFonts w:eastAsiaTheme="minorEastAsia"/>
          <w:lang w:val="en-US" w:eastAsia="zh-TW"/>
        </w:rPr>
        <w:t>other activated Pre-MG/MG, the MO</w:t>
      </w:r>
      <w:r w:rsidR="006A01D3">
        <w:rPr>
          <w:rFonts w:eastAsiaTheme="minorEastAsia"/>
          <w:lang w:val="en-US" w:eastAsia="zh-TW"/>
        </w:rPr>
        <w:t xml:space="preserve"> </w:t>
      </w:r>
      <w:r w:rsidR="006A01D3" w:rsidRPr="00851312">
        <w:rPr>
          <w:rFonts w:eastAsiaTheme="minorEastAsia"/>
          <w:lang w:val="en-US" w:eastAsia="zh-TW"/>
        </w:rPr>
        <w:t>is measured only within the other activated Pre-MG/MG</w:t>
      </w:r>
      <w:r w:rsidR="001E4B9E">
        <w:rPr>
          <w:rFonts w:eastAsiaTheme="minorEastAsia"/>
          <w:lang w:val="en-US" w:eastAsia="zh-TW"/>
        </w:rPr>
        <w:t xml:space="preserve"> </w:t>
      </w:r>
      <w:r w:rsidR="00851312">
        <w:rPr>
          <w:rFonts w:eastAsiaTheme="minorEastAsia"/>
          <w:lang w:val="en-US" w:eastAsia="zh-TW"/>
        </w:rPr>
        <w:t>.</w:t>
      </w:r>
      <w:r w:rsidR="003651F0">
        <w:rPr>
          <w:rFonts w:eastAsiaTheme="minorEastAsia"/>
          <w:lang w:val="en-US" w:eastAsia="zh-TW"/>
        </w:rPr>
        <w:t xml:space="preserve"> </w:t>
      </w:r>
      <w:r w:rsidR="00BA77E7">
        <w:rPr>
          <w:rFonts w:eastAsiaTheme="minorEastAsia"/>
          <w:lang w:val="en-US" w:eastAsia="zh-TW"/>
        </w:rPr>
        <w:t>For example, if f0, f1, f2</w:t>
      </w:r>
      <w:r w:rsidR="00B20A72">
        <w:rPr>
          <w:rFonts w:eastAsiaTheme="minorEastAsia"/>
          <w:lang w:val="en-US" w:eastAsia="zh-TW"/>
        </w:rPr>
        <w:t xml:space="preserve"> are all associated </w:t>
      </w:r>
      <w:r w:rsidR="00B20A72">
        <w:rPr>
          <w:rFonts w:eastAsiaTheme="minorEastAsia"/>
          <w:lang w:val="en-US" w:eastAsia="zh-TW"/>
        </w:rPr>
        <w:lastRenderedPageBreak/>
        <w:t>with Pre-MG in the figure below, f0 and f2 shall perform measurement within Pre-MG when Pre-MG</w:t>
      </w:r>
      <w:r w:rsidR="0041273E">
        <w:rPr>
          <w:rFonts w:eastAsiaTheme="minorEastAsia"/>
          <w:lang w:val="en-US" w:eastAsia="zh-TW"/>
        </w:rPr>
        <w:t xml:space="preserve"> is </w:t>
      </w:r>
      <w:proofErr w:type="gramStart"/>
      <w:r w:rsidR="0041273E">
        <w:rPr>
          <w:rFonts w:eastAsiaTheme="minorEastAsia"/>
          <w:lang w:val="en-US" w:eastAsia="zh-TW"/>
        </w:rPr>
        <w:t xml:space="preserve">activated, </w:t>
      </w:r>
      <w:r w:rsidR="00EA4602">
        <w:rPr>
          <w:rFonts w:eastAsiaTheme="minorEastAsia"/>
          <w:lang w:val="en-US" w:eastAsia="zh-TW"/>
        </w:rPr>
        <w:t>and</w:t>
      </w:r>
      <w:proofErr w:type="gramEnd"/>
      <w:r w:rsidR="0041273E">
        <w:rPr>
          <w:rFonts w:eastAsiaTheme="minorEastAsia"/>
          <w:lang w:val="en-US" w:eastAsia="zh-TW"/>
        </w:rPr>
        <w:t xml:space="preserve"> perform measurement within MG when Pre-MG is deactivated.</w:t>
      </w:r>
    </w:p>
    <w:p w14:paraId="611FEAE9" w14:textId="28214B9E" w:rsidR="00BA77E7" w:rsidRDefault="00BA77E7" w:rsidP="00E64579">
      <w:pPr>
        <w:spacing w:before="120" w:after="120"/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5F63B166" wp14:editId="1FAD0F84">
            <wp:extent cx="2512337" cy="1515008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922" cy="1520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E00B4" w14:textId="22717DC5" w:rsidR="001411ED" w:rsidRPr="001411ED" w:rsidRDefault="0041273E" w:rsidP="00EB6B53">
      <w:pPr>
        <w:jc w:val="both"/>
        <w:rPr>
          <w:rFonts w:eastAsiaTheme="minorEastAsia"/>
          <w:lang w:val="en-US" w:eastAsia="zh-TW"/>
        </w:rPr>
      </w:pPr>
      <w:bookmarkStart w:id="17" w:name="_Ref141711412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7F50D3">
        <w:rPr>
          <w:rFonts w:eastAsia="SimSun"/>
          <w:b/>
          <w:bCs/>
          <w:i/>
          <w:noProof/>
          <w:szCs w:val="22"/>
        </w:rPr>
        <w:t>4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="00FF45D1" w:rsidRPr="00931363">
        <w:rPr>
          <w:rFonts w:eastAsia="SimSun"/>
          <w:b/>
          <w:bCs/>
          <w:i/>
          <w:szCs w:val="22"/>
        </w:rPr>
        <w:t>When NW configures a Pre-MG</w:t>
      </w:r>
      <w:r w:rsidR="00FF45D1">
        <w:rPr>
          <w:rFonts w:eastAsia="SimSun"/>
          <w:b/>
          <w:bCs/>
          <w:i/>
          <w:szCs w:val="22"/>
        </w:rPr>
        <w:t>1</w:t>
      </w:r>
      <w:r w:rsidR="00FF45D1" w:rsidRPr="00931363">
        <w:rPr>
          <w:rFonts w:eastAsia="SimSun"/>
          <w:b/>
          <w:bCs/>
          <w:i/>
          <w:szCs w:val="22"/>
        </w:rPr>
        <w:t xml:space="preserve"> </w:t>
      </w:r>
      <w:r w:rsidR="00FF45D1">
        <w:rPr>
          <w:rFonts w:eastAsia="SimSun"/>
          <w:b/>
          <w:bCs/>
          <w:i/>
          <w:szCs w:val="22"/>
        </w:rPr>
        <w:t>and</w:t>
      </w:r>
      <w:r w:rsidR="00FF45D1" w:rsidRPr="00931363">
        <w:rPr>
          <w:rFonts w:eastAsia="SimSun"/>
          <w:b/>
          <w:bCs/>
          <w:i/>
          <w:szCs w:val="22"/>
        </w:rPr>
        <w:t xml:space="preserve"> a </w:t>
      </w:r>
      <w:r w:rsidR="00FF45D1">
        <w:rPr>
          <w:rFonts w:eastAsia="SimSun"/>
          <w:b/>
          <w:bCs/>
          <w:i/>
          <w:szCs w:val="22"/>
        </w:rPr>
        <w:t>Pre-MG2/Type-2 MG</w:t>
      </w:r>
      <w:r w:rsidR="00FF45D1" w:rsidRPr="00931363">
        <w:rPr>
          <w:rFonts w:eastAsia="SimSun"/>
          <w:b/>
          <w:bCs/>
          <w:i/>
          <w:szCs w:val="22"/>
        </w:rPr>
        <w:t xml:space="preserve"> in </w:t>
      </w:r>
      <w:proofErr w:type="spellStart"/>
      <w:r w:rsidR="00FF45D1" w:rsidRPr="00931363">
        <w:rPr>
          <w:rFonts w:eastAsia="SimSun"/>
          <w:b/>
          <w:bCs/>
          <w:i/>
          <w:szCs w:val="22"/>
        </w:rPr>
        <w:t>ConMGs</w:t>
      </w:r>
      <w:proofErr w:type="spellEnd"/>
      <w:r w:rsidR="00FF45D1" w:rsidRPr="00931363">
        <w:rPr>
          <w:rFonts w:eastAsia="SimSun"/>
          <w:b/>
          <w:bCs/>
          <w:i/>
          <w:szCs w:val="22"/>
        </w:rPr>
        <w:t xml:space="preserve">, </w:t>
      </w:r>
      <w:r w:rsidR="00FF45D1">
        <w:rPr>
          <w:rFonts w:eastAsia="SimSun"/>
          <w:b/>
          <w:bCs/>
          <w:i/>
          <w:szCs w:val="22"/>
        </w:rPr>
        <w:t>the MO associated with Pre-MG1 will be measured within activated Pre-MG2/Type-2 MG if Pre-MG1 is deactivated and the MO is fully overlapping with activated Pre-MG2/Type-2 MG.</w:t>
      </w:r>
      <w:bookmarkEnd w:id="17"/>
    </w:p>
    <w:bookmarkEnd w:id="16"/>
    <w:p w14:paraId="232041E0" w14:textId="007423A6" w:rsidR="00D42A87" w:rsidRDefault="00D42A87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proofErr w:type="spellStart"/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NCSG+Con-MGs</w:t>
      </w:r>
      <w:proofErr w:type="spellEnd"/>
    </w:p>
    <w:p w14:paraId="2D705194" w14:textId="77777777" w:rsidR="00AE4FEB" w:rsidRPr="00AE4FEB" w:rsidRDefault="00AE4FEB" w:rsidP="00AE4FEB">
      <w:pPr>
        <w:rPr>
          <w:rFonts w:eastAsia="SimSun"/>
          <w:b/>
          <w:bCs/>
          <w:iCs/>
          <w:szCs w:val="22"/>
          <w:u w:val="single"/>
        </w:rPr>
      </w:pPr>
      <w:r w:rsidRPr="00AE4FEB">
        <w:rPr>
          <w:rFonts w:eastAsia="SimSun"/>
          <w:b/>
          <w:bCs/>
          <w:iCs/>
          <w:szCs w:val="22"/>
          <w:u w:val="single"/>
        </w:rPr>
        <w:t>Capability</w:t>
      </w:r>
    </w:p>
    <w:p w14:paraId="48F67787" w14:textId="09882DF8" w:rsidR="00AE4FEB" w:rsidRDefault="00AE4FEB" w:rsidP="00AE4FEB">
      <w:pPr>
        <w:rPr>
          <w:rFonts w:eastAsiaTheme="minorEastAsia"/>
          <w:lang w:val="en-US" w:eastAsia="zh-TW"/>
        </w:rPr>
      </w:pPr>
      <w:r w:rsidRPr="007C2836">
        <w:rPr>
          <w:rFonts w:eastAsiaTheme="minorEastAsia"/>
          <w:lang w:val="en-US" w:eastAsia="zh-TW"/>
        </w:rPr>
        <w:t xml:space="preserve">In our understanding,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>+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 is an optional feature which is based on two other separate capabilit</w:t>
      </w:r>
      <w:r w:rsidR="001A691B">
        <w:rPr>
          <w:rFonts w:eastAsiaTheme="minorEastAsia"/>
          <w:lang w:val="en-US" w:eastAsia="zh-TW"/>
        </w:rPr>
        <w:t>ies</w:t>
      </w:r>
      <w:r w:rsidRPr="007C2836">
        <w:rPr>
          <w:rFonts w:eastAsiaTheme="minorEastAsia"/>
          <w:lang w:val="en-US" w:eastAsia="zh-TW"/>
        </w:rPr>
        <w:t xml:space="preserve"> </w:t>
      </w:r>
      <w:r w:rsidR="001A691B">
        <w:rPr>
          <w:rFonts w:eastAsiaTheme="minorEastAsia"/>
          <w:lang w:val="en-US" w:eastAsia="zh-TW"/>
        </w:rPr>
        <w:t xml:space="preserve">which are </w:t>
      </w:r>
      <w:r w:rsidRPr="007C2836">
        <w:rPr>
          <w:rFonts w:eastAsiaTheme="minorEastAsia"/>
          <w:lang w:val="en-US" w:eastAsia="zh-TW"/>
        </w:rPr>
        <w:t xml:space="preserve">Con-MGs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. Compared with the MG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, </w:t>
      </w:r>
      <w:r>
        <w:rPr>
          <w:rFonts w:eastAsiaTheme="minorEastAsia"/>
          <w:lang w:val="en-US" w:eastAsia="zh-TW"/>
        </w:rPr>
        <w:t xml:space="preserve">there is no new UE </w:t>
      </w:r>
      <w:proofErr w:type="spellStart"/>
      <w:r>
        <w:rPr>
          <w:rFonts w:eastAsiaTheme="minorEastAsia"/>
          <w:lang w:val="en-US" w:eastAsia="zh-TW"/>
        </w:rPr>
        <w:t>behaviour</w:t>
      </w:r>
      <w:proofErr w:type="spellEnd"/>
      <w:r>
        <w:rPr>
          <w:rFonts w:eastAsiaTheme="minorEastAsia"/>
          <w:lang w:val="en-US" w:eastAsia="zh-TW"/>
        </w:rPr>
        <w:t xml:space="preserve"> is needed for NCSG+NCSG</w:t>
      </w:r>
      <w:r w:rsidRPr="007C2836">
        <w:rPr>
          <w:rFonts w:eastAsiaTheme="minorEastAsia"/>
          <w:lang w:val="en-US" w:eastAsia="zh-TW"/>
        </w:rPr>
        <w:t xml:space="preserve">. Thus, </w:t>
      </w:r>
      <w:r>
        <w:rPr>
          <w:rFonts w:eastAsiaTheme="minorEastAsia"/>
          <w:lang w:val="en-US" w:eastAsia="zh-TW"/>
        </w:rPr>
        <w:t xml:space="preserve">no new capability is needed for NCSG+NCSG. </w:t>
      </w:r>
    </w:p>
    <w:p w14:paraId="32544AF0" w14:textId="54F3AD69" w:rsidR="00AE4FEB" w:rsidRPr="003310AB" w:rsidRDefault="00AE4FEB" w:rsidP="00AE4FEB">
      <w:pPr>
        <w:rPr>
          <w:rFonts w:eastAsiaTheme="minorEastAsia"/>
          <w:lang w:val="en-US" w:eastAsia="zh-TW"/>
        </w:rPr>
      </w:pPr>
      <w:bookmarkStart w:id="18" w:name="_Ref14497969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7F50D3">
        <w:rPr>
          <w:rFonts w:eastAsia="SimSun"/>
          <w:b/>
          <w:bCs/>
          <w:i/>
          <w:noProof/>
          <w:szCs w:val="22"/>
        </w:rPr>
        <w:t>5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bookmarkEnd w:id="18"/>
      <w:r w:rsidRPr="007C2836">
        <w:rPr>
          <w:rFonts w:eastAsiaTheme="minorEastAsia"/>
          <w:lang w:val="en-US" w:eastAsia="zh-TW"/>
        </w:rPr>
        <w:t xml:space="preserve"> </w:t>
      </w:r>
    </w:p>
    <w:p w14:paraId="2E77D289" w14:textId="77777777" w:rsidR="00AE4FEB" w:rsidRPr="00397280" w:rsidRDefault="00AE4FEB" w:rsidP="00AE4FEB">
      <w:pPr>
        <w:rPr>
          <w:rFonts w:eastAsia="SimSun"/>
          <w:b/>
          <w:bCs/>
          <w:iCs/>
          <w:szCs w:val="22"/>
          <w:u w:val="single"/>
        </w:rPr>
      </w:pPr>
      <w:r>
        <w:rPr>
          <w:rFonts w:eastAsia="SimSun"/>
          <w:b/>
          <w:bCs/>
          <w:iCs/>
          <w:szCs w:val="22"/>
          <w:u w:val="single"/>
        </w:rPr>
        <w:t>Gap</w:t>
      </w:r>
      <w:r w:rsidRPr="00397280">
        <w:rPr>
          <w:rFonts w:eastAsia="SimSun"/>
          <w:b/>
          <w:bCs/>
          <w:iCs/>
          <w:szCs w:val="22"/>
          <w:u w:val="single"/>
        </w:rPr>
        <w:t xml:space="preserve"> </w:t>
      </w:r>
      <w:r>
        <w:rPr>
          <w:rFonts w:eastAsia="SimSun"/>
          <w:b/>
          <w:bCs/>
          <w:iCs/>
          <w:szCs w:val="22"/>
          <w:u w:val="single"/>
        </w:rPr>
        <w:t>a</w:t>
      </w:r>
      <w:r w:rsidRPr="00397280">
        <w:rPr>
          <w:rFonts w:eastAsia="SimSun"/>
          <w:b/>
          <w:bCs/>
          <w:iCs/>
          <w:szCs w:val="22"/>
          <w:u w:val="single"/>
        </w:rPr>
        <w:t xml:space="preserve">ssociation </w:t>
      </w:r>
      <w:r>
        <w:rPr>
          <w:rFonts w:eastAsia="SimSun"/>
          <w:b/>
          <w:bCs/>
          <w:iCs/>
          <w:szCs w:val="22"/>
          <w:u w:val="single"/>
        </w:rPr>
        <w:t xml:space="preserve">rule </w:t>
      </w:r>
    </w:p>
    <w:p w14:paraId="45D4ADA2" w14:textId="77777777" w:rsidR="00AE4FEB" w:rsidRDefault="00AE4FEB" w:rsidP="00AE4FEB">
      <w:pPr>
        <w:jc w:val="both"/>
        <w:rPr>
          <w:rFonts w:eastAsia="SimSun"/>
          <w:iCs/>
          <w:szCs w:val="22"/>
        </w:rPr>
      </w:pPr>
      <w:r w:rsidRPr="00931363">
        <w:rPr>
          <w:rFonts w:eastAsia="SimSun"/>
        </w:rPr>
        <w:t xml:space="preserve">When UE capable of NCSG reports the NCSG indication for each band, the NW can configure a NCSG and a </w:t>
      </w:r>
      <w:r>
        <w:rPr>
          <w:rFonts w:eastAsia="SimSun"/>
        </w:rPr>
        <w:t xml:space="preserve">Type-2 </w:t>
      </w:r>
      <w:r w:rsidRPr="00931363">
        <w:rPr>
          <w:rFonts w:eastAsia="SimSun"/>
        </w:rPr>
        <w:t xml:space="preserve">MG. The MOs in the bands which UE indicates ‘no gap with interruption’ can be configured </w:t>
      </w:r>
      <w:r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>
        <w:rPr>
          <w:rFonts w:eastAsia="SimSun"/>
        </w:rPr>
        <w:t>of</w:t>
      </w:r>
      <w:r w:rsidRPr="00931363">
        <w:rPr>
          <w:rFonts w:eastAsia="SimSun"/>
        </w:rPr>
        <w:t xml:space="preserve"> NCSG and the MOs in the bands which UE indicates ‘gap’ can be configured </w:t>
      </w:r>
      <w:r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>
        <w:rPr>
          <w:rFonts w:eastAsia="SimSun"/>
        </w:rPr>
        <w:t>of</w:t>
      </w:r>
      <w:r w:rsidRPr="00931363">
        <w:rPr>
          <w:rFonts w:eastAsia="SimSun"/>
        </w:rPr>
        <w:t xml:space="preserve"> </w:t>
      </w:r>
      <w:r>
        <w:rPr>
          <w:rFonts w:eastAsia="SimSun"/>
        </w:rPr>
        <w:t xml:space="preserve">Type-2 </w:t>
      </w:r>
      <w:r w:rsidRPr="00931363">
        <w:rPr>
          <w:rFonts w:eastAsia="SimSun"/>
        </w:rPr>
        <w:t>MG. The other MOs in the bands which UE indicates ‘no gap no interruption’ and the MOs related to gapless measurement capability (inter-frequency without gap in Rel-16) will be measured outside</w:t>
      </w:r>
      <w:r>
        <w:rPr>
          <w:rFonts w:eastAsia="SimSun"/>
        </w:rPr>
        <w:t xml:space="preserve"> the</w:t>
      </w:r>
      <w:r w:rsidRPr="00931363">
        <w:rPr>
          <w:rFonts w:eastAsia="SimSun"/>
        </w:rPr>
        <w:t xml:space="preserve"> gap.</w:t>
      </w:r>
      <w:r w:rsidRPr="00931363">
        <w:rPr>
          <w:rFonts w:eastAsia="SimSun"/>
          <w:iCs/>
          <w:szCs w:val="22"/>
        </w:rPr>
        <w:t xml:space="preserve"> Thus, when NW configures a NCSG and a </w:t>
      </w:r>
      <w:r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 xml:space="preserve">MG, RAN4 also needs to consider each frequency layers’ association among </w:t>
      </w:r>
      <w:r>
        <w:rPr>
          <w:rFonts w:eastAsia="SimSun"/>
          <w:iCs/>
          <w:szCs w:val="22"/>
        </w:rPr>
        <w:t xml:space="preserve">these </w:t>
      </w:r>
      <w:r w:rsidRPr="00931363">
        <w:rPr>
          <w:rFonts w:eastAsia="SimSun"/>
          <w:iCs/>
          <w:szCs w:val="22"/>
        </w:rPr>
        <w:t xml:space="preserve">three sets: NCSG, </w:t>
      </w:r>
      <w:r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>MG and outside gap.</w:t>
      </w:r>
      <w:r>
        <w:rPr>
          <w:rFonts w:eastAsia="SimSun"/>
          <w:iCs/>
          <w:szCs w:val="22"/>
        </w:rPr>
        <w:t xml:space="preserve">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AE4FEB" w14:paraId="2AB11E72" w14:textId="77777777" w:rsidTr="00A40F84">
        <w:tc>
          <w:tcPr>
            <w:tcW w:w="9629" w:type="dxa"/>
          </w:tcPr>
          <w:p w14:paraId="0B15EDDB" w14:textId="77777777" w:rsidR="00AE4FEB" w:rsidRPr="00A54754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 xml:space="preserve">Issue 4-4-1: [Case 2] Potential changes for NCSG upon </w:t>
            </w:r>
            <w:proofErr w:type="spellStart"/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SCell</w:t>
            </w:r>
            <w:proofErr w:type="spellEnd"/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 xml:space="preserve"> activation</w:t>
            </w:r>
          </w:p>
          <w:p w14:paraId="6352A167" w14:textId="77777777" w:rsidR="00AE4FEB" w:rsidRPr="00A54754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470872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GTW </w:t>
            </w: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>&gt;</w:t>
            </w:r>
            <w:r w:rsidRPr="00470872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A54754">
              <w:rPr>
                <w:sz w:val="18"/>
                <w:szCs w:val="18"/>
                <w:lang w:eastAsia="zh-CN"/>
              </w:rPr>
              <w:t xml:space="preserve"> </w:t>
            </w:r>
          </w:p>
          <w:p w14:paraId="7406EB1E" w14:textId="77777777" w:rsidR="00AE4FEB" w:rsidRPr="00A54754" w:rsidRDefault="00AE4FEB" w:rsidP="00AE4FEB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54754">
              <w:rPr>
                <w:color w:val="000000"/>
                <w:sz w:val="18"/>
                <w:szCs w:val="18"/>
                <w:lang w:eastAsia="zh-CN"/>
              </w:rPr>
              <w:t>behavior</w:t>
            </w:r>
            <w:proofErr w:type="spell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for deactivated </w:t>
            </w:r>
            <w:proofErr w:type="spellStart"/>
            <w:r w:rsidRPr="00A54754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measurements with NCSG in Case 2 is FFS</w:t>
            </w:r>
          </w:p>
          <w:p w14:paraId="4876E405" w14:textId="77777777" w:rsidR="00AE4FEB" w:rsidRPr="00A54754" w:rsidRDefault="00AE4FEB" w:rsidP="00AE4FEB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Option 1: Legacy UE </w:t>
            </w:r>
            <w:proofErr w:type="spellStart"/>
            <w:r w:rsidRPr="00A54754">
              <w:rPr>
                <w:color w:val="000000"/>
                <w:sz w:val="18"/>
                <w:szCs w:val="18"/>
                <w:lang w:eastAsia="zh-CN"/>
              </w:rPr>
              <w:t>behavior</w:t>
            </w:r>
            <w:proofErr w:type="spell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gramStart"/>
            <w:r w:rsidRPr="00A54754">
              <w:rPr>
                <w:color w:val="000000"/>
                <w:sz w:val="18"/>
                <w:szCs w:val="18"/>
                <w:lang w:eastAsia="zh-CN"/>
              </w:rPr>
              <w:t>i.e.</w:t>
            </w:r>
            <w:proofErr w:type="gram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UE measures the deactivated </w:t>
            </w:r>
            <w:proofErr w:type="spellStart"/>
            <w:r w:rsidRPr="00A54754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outside of MG)</w:t>
            </w:r>
          </w:p>
          <w:p w14:paraId="1416730E" w14:textId="77777777" w:rsidR="00AE4FEB" w:rsidRPr="005D5399" w:rsidRDefault="00AE4FEB" w:rsidP="00AE4FEB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Option 2: When the </w:t>
            </w:r>
            <w:proofErr w:type="spellStart"/>
            <w:r w:rsidRPr="00A54754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is deactivated, the deactivated </w:t>
            </w:r>
            <w:proofErr w:type="spellStart"/>
            <w:r w:rsidRPr="00A54754">
              <w:rPr>
                <w:color w:val="000000"/>
                <w:sz w:val="18"/>
                <w:szCs w:val="18"/>
                <w:lang w:eastAsia="zh-CN"/>
              </w:rPr>
              <w:t>SCell’s</w:t>
            </w:r>
            <w:proofErr w:type="spell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MO will be measured within NCSG if the SMTC is partially or fully overlapped.</w:t>
            </w:r>
          </w:p>
          <w:p w14:paraId="3C488E64" w14:textId="77777777" w:rsidR="00AE4FEB" w:rsidRPr="005D5399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5D5399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468B75E8" w14:textId="77777777" w:rsidR="00AE4FEB" w:rsidRPr="005D5399" w:rsidRDefault="00AE4FEB" w:rsidP="00AE4FE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6F372E7A" w14:textId="77777777" w:rsidR="00AE4FEB" w:rsidRPr="005D5399" w:rsidRDefault="00AE4FEB" w:rsidP="00AE4FEB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UE measures the deactivated </w:t>
            </w:r>
            <w:proofErr w:type="spellStart"/>
            <w:r w:rsidRPr="005D5399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sz w:val="18"/>
                <w:szCs w:val="18"/>
                <w:lang w:eastAsia="zh-CN"/>
              </w:rPr>
              <w:t xml:space="preserve"> outside of </w:t>
            </w:r>
            <w:proofErr w:type="gramStart"/>
            <w:r w:rsidRPr="005D5399">
              <w:rPr>
                <w:sz w:val="18"/>
                <w:szCs w:val="18"/>
                <w:lang w:eastAsia="zh-CN"/>
              </w:rPr>
              <w:t>MG</w:t>
            </w:r>
            <w:proofErr w:type="gramEnd"/>
          </w:p>
          <w:p w14:paraId="32FEFF6C" w14:textId="77777777" w:rsidR="00AE4FEB" w:rsidRPr="005D5399" w:rsidRDefault="00AE4FEB" w:rsidP="00AE4FE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7B99AADF" w14:textId="77777777" w:rsidR="00AE4FEB" w:rsidRPr="005D5399" w:rsidRDefault="00AE4FEB" w:rsidP="00AE4FEB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When the </w:t>
            </w:r>
            <w:proofErr w:type="spellStart"/>
            <w:r w:rsidRPr="005D5399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sz w:val="18"/>
                <w:szCs w:val="18"/>
                <w:lang w:eastAsia="zh-CN"/>
              </w:rPr>
              <w:t xml:space="preserve"> is deactivated, the deactivated </w:t>
            </w:r>
            <w:proofErr w:type="spellStart"/>
            <w:r w:rsidRPr="005D5399">
              <w:rPr>
                <w:sz w:val="18"/>
                <w:szCs w:val="18"/>
                <w:lang w:eastAsia="zh-CN"/>
              </w:rPr>
              <w:t>SCell’s</w:t>
            </w:r>
            <w:proofErr w:type="spellEnd"/>
            <w:r w:rsidRPr="005D5399">
              <w:rPr>
                <w:sz w:val="18"/>
                <w:szCs w:val="18"/>
                <w:lang w:eastAsia="zh-CN"/>
              </w:rPr>
              <w:t xml:space="preserve"> MO will be measured within NCSG if the SMTC is partially or fully overlapped with NCSG.</w:t>
            </w:r>
          </w:p>
          <w:p w14:paraId="513D28A5" w14:textId="77777777" w:rsidR="00AE4FEB" w:rsidRPr="005D5399" w:rsidRDefault="00AE4FEB" w:rsidP="00AE4FEB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FFS whether a new indication shall be introduced enable support of NCSG for deactivated </w:t>
            </w:r>
            <w:proofErr w:type="spellStart"/>
            <w:r w:rsidRPr="005D5399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sz w:val="18"/>
                <w:szCs w:val="18"/>
                <w:lang w:eastAsia="zh-CN"/>
              </w:rPr>
              <w:t xml:space="preserve"> only.</w:t>
            </w:r>
          </w:p>
          <w:p w14:paraId="324D10B1" w14:textId="77777777" w:rsidR="00AE4FEB" w:rsidRPr="005D5399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51862C78" w14:textId="77777777" w:rsidR="00AE4FEB" w:rsidRPr="005D5399" w:rsidRDefault="00AE4FEB" w:rsidP="00AE4FEB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Align the understanding of Rel-17 UE </w:t>
            </w:r>
            <w:proofErr w:type="gramStart"/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>behaviours</w:t>
            </w:r>
            <w:proofErr w:type="gramEnd"/>
          </w:p>
          <w:p w14:paraId="2364CD17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 MOs are </w:t>
            </w:r>
            <w:r w:rsidRPr="005D5399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associated to the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6D1CA87F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In the dynamic UE capability signalling, there is no separate indication for activated/deactivated serving cells. This implies UE only indicate the capability if it supports all scenarios,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including</w:t>
            </w:r>
            <w:proofErr w:type="gramEnd"/>
          </w:p>
          <w:p w14:paraId="7F78F25D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</w:p>
          <w:p w14:paraId="5DF6DF15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 but SSB not in active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BWP</w:t>
            </w:r>
            <w:proofErr w:type="gramEnd"/>
          </w:p>
          <w:p w14:paraId="62D907DC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3B0F7DF4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Will all deactivated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 be measured via NCSG regardless the UE capability report of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intraFreq-needForNCSG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>?</w:t>
            </w:r>
          </w:p>
          <w:p w14:paraId="5C5FDD38" w14:textId="77777777" w:rsidR="00AE4FEB" w:rsidRPr="005D5399" w:rsidRDefault="00AE4FEB" w:rsidP="00AE4FEB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New in Rel-18</w:t>
            </w:r>
          </w:p>
          <w:p w14:paraId="64B6968B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When Type-2 MG and NCSG are both configured, some serving cell MOs may associated to the NCSG and some are not.</w:t>
            </w:r>
          </w:p>
          <w:p w14:paraId="4BBA2D3C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Question 1: What is the expected UE behaviour (assume SMTC partially overlapped with NCSG)</w:t>
            </w:r>
          </w:p>
          <w:p w14:paraId="40662F5D" w14:textId="77777777" w:rsidR="00AE4FEB" w:rsidRPr="005D5399" w:rsidRDefault="00AE4FEB" w:rsidP="00AE4FEB">
            <w:pPr>
              <w:numPr>
                <w:ilvl w:val="3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lastRenderedPageBreak/>
              <w:t xml:space="preserve">Option 1: skip gap association, all deactivated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Scells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 are measured within NCSG. (This implies some new rule to override the existing gap association rule)</w:t>
            </w:r>
          </w:p>
          <w:p w14:paraId="2B33D116" w14:textId="77777777" w:rsidR="00AE4FEB" w:rsidRPr="005D5399" w:rsidRDefault="00AE4FEB" w:rsidP="00AE4FEB">
            <w:pPr>
              <w:numPr>
                <w:ilvl w:val="3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2: Still follow the gap association, i.e., (This implies we follow Rel-17 gap association rule)</w:t>
            </w:r>
          </w:p>
          <w:p w14:paraId="7DE90BB6" w14:textId="77777777" w:rsidR="00AE4FEB" w:rsidRPr="005D5399" w:rsidRDefault="00AE4FEB" w:rsidP="00AE4FEB">
            <w:pPr>
              <w:numPr>
                <w:ilvl w:val="4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 MO associated with NCSG is measured within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70733356" w14:textId="77777777" w:rsidR="00AE4FEB" w:rsidRPr="005D5399" w:rsidRDefault="00AE4FEB" w:rsidP="00AE4FEB">
            <w:pPr>
              <w:numPr>
                <w:ilvl w:val="4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</w:t>
            </w:r>
            <w:proofErr w:type="spellStart"/>
            <w:r w:rsidRPr="005D5399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 MO not associated with NCSG is measured outside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0E854B94" w14:textId="77777777" w:rsidR="00AE4FEB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Question 2: Whether additional UE capability indication is needed </w:t>
            </w:r>
          </w:p>
        </w:tc>
      </w:tr>
    </w:tbl>
    <w:p w14:paraId="67E9BF4C" w14:textId="485844CE" w:rsidR="00AE4FEB" w:rsidRDefault="00AE4FEB" w:rsidP="00AE4FEB">
      <w:p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iCs/>
          <w:szCs w:val="22"/>
        </w:rPr>
        <w:lastRenderedPageBreak/>
        <w:t xml:space="preserve">In our understanding, this issue is about further </w:t>
      </w:r>
      <w:proofErr w:type="spellStart"/>
      <w:r>
        <w:rPr>
          <w:rFonts w:eastAsia="SimSun"/>
          <w:iCs/>
          <w:szCs w:val="22"/>
        </w:rPr>
        <w:t>clarif</w:t>
      </w:r>
      <w:r w:rsidR="00FC4B61">
        <w:rPr>
          <w:rFonts w:eastAsia="SimSun"/>
          <w:iCs/>
          <w:szCs w:val="22"/>
        </w:rPr>
        <w:t>ing</w:t>
      </w:r>
      <w:proofErr w:type="spellEnd"/>
      <w:r>
        <w:rPr>
          <w:rFonts w:eastAsia="SimSun"/>
          <w:iCs/>
          <w:szCs w:val="22"/>
        </w:rPr>
        <w:t xml:space="preserve"> UE’s association other than an optimization. </w:t>
      </w:r>
      <w:r w:rsidRPr="00931363">
        <w:rPr>
          <w:rFonts w:eastAsia="SimSun"/>
          <w:lang w:eastAsia="zh-CN"/>
        </w:rPr>
        <w:t xml:space="preserve">In Rel-17, deactivated </w:t>
      </w:r>
      <w:proofErr w:type="spellStart"/>
      <w:r w:rsidRPr="00931363">
        <w:rPr>
          <w:rFonts w:eastAsia="SimSun"/>
          <w:lang w:eastAsia="zh-CN"/>
        </w:rPr>
        <w:t>SCell</w:t>
      </w:r>
      <w:proofErr w:type="spellEnd"/>
      <w:r w:rsidRPr="00931363">
        <w:rPr>
          <w:rFonts w:eastAsia="SimSun"/>
          <w:lang w:eastAsia="zh-CN"/>
        </w:rPr>
        <w:t xml:space="preserve"> is agreed to be measured within NCSG instead of outside gap if NW configures NCSG. However, when NW </w:t>
      </w:r>
      <w:r>
        <w:rPr>
          <w:rFonts w:eastAsia="SimSun"/>
          <w:lang w:eastAsia="zh-CN"/>
        </w:rPr>
        <w:t>activates the</w:t>
      </w:r>
      <w:r w:rsidRPr="00931363">
        <w:rPr>
          <w:rFonts w:eastAsia="SimSun"/>
          <w:lang w:eastAsia="zh-CN"/>
        </w:rPr>
        <w:t xml:space="preserve"> </w:t>
      </w:r>
      <w:proofErr w:type="spellStart"/>
      <w:r w:rsidRPr="00931363">
        <w:rPr>
          <w:rFonts w:eastAsia="SimSun"/>
          <w:lang w:eastAsia="zh-CN"/>
        </w:rPr>
        <w:t>SCell</w:t>
      </w:r>
      <w:proofErr w:type="spellEnd"/>
      <w:r w:rsidRPr="00931363">
        <w:rPr>
          <w:rFonts w:eastAsia="SimSun"/>
          <w:lang w:eastAsia="zh-CN"/>
        </w:rPr>
        <w:t xml:space="preserve">, the related SSB </w:t>
      </w:r>
      <w:r>
        <w:rPr>
          <w:rFonts w:eastAsia="SimSun"/>
          <w:lang w:eastAsia="zh-CN"/>
        </w:rPr>
        <w:t>may</w:t>
      </w:r>
      <w:r w:rsidRPr="0093136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not </w:t>
      </w:r>
      <w:r w:rsidRPr="00931363">
        <w:rPr>
          <w:rFonts w:eastAsia="SimSun"/>
          <w:lang w:eastAsia="zh-CN"/>
        </w:rPr>
        <w:t xml:space="preserve">be measured </w:t>
      </w:r>
      <w:r>
        <w:rPr>
          <w:rFonts w:eastAsia="SimSun"/>
          <w:lang w:eastAsia="zh-CN"/>
        </w:rPr>
        <w:t>if the SSB is</w:t>
      </w:r>
      <w:r w:rsidRPr="00931363">
        <w:rPr>
          <w:rFonts w:eastAsia="SimSun"/>
          <w:lang w:eastAsia="zh-CN"/>
        </w:rPr>
        <w:t xml:space="preserve"> outside active BWP</w:t>
      </w:r>
      <w:r>
        <w:rPr>
          <w:rFonts w:eastAsia="SimSun"/>
          <w:lang w:eastAsia="zh-CN"/>
        </w:rPr>
        <w:t xml:space="preserve"> when UE reports ‘gap’ for the band</w:t>
      </w:r>
      <w:r w:rsidRPr="00931363">
        <w:rPr>
          <w:rFonts w:eastAsia="SimSun"/>
          <w:lang w:eastAsia="zh-CN"/>
        </w:rPr>
        <w:t xml:space="preserve">. </w:t>
      </w:r>
    </w:p>
    <w:p w14:paraId="0D5CB62E" w14:textId="77777777" w:rsidR="00AE4FEB" w:rsidRDefault="00AE4FEB" w:rsidP="00AE4FEB">
      <w:pPr>
        <w:spacing w:before="120"/>
        <w:jc w:val="both"/>
        <w:rPr>
          <w:rFonts w:eastAsia="SimSun"/>
          <w:lang w:eastAsia="zh-CN"/>
        </w:rPr>
      </w:pPr>
      <w:r w:rsidRPr="00931363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>Rel-18</w:t>
      </w:r>
      <w:r w:rsidRPr="00931363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when UE supports both MG and NCSG, </w:t>
      </w:r>
      <w:r w:rsidRPr="00931363">
        <w:rPr>
          <w:rFonts w:eastAsia="SimSun"/>
          <w:lang w:eastAsia="zh-CN"/>
        </w:rPr>
        <w:t xml:space="preserve">deactivated </w:t>
      </w:r>
      <w:proofErr w:type="spellStart"/>
      <w:r w:rsidRPr="00931363"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can be measured within NCSG. </w:t>
      </w:r>
      <w:r w:rsidRPr="00931363">
        <w:rPr>
          <w:rFonts w:eastAsia="SimSun"/>
          <w:lang w:eastAsia="zh-CN"/>
        </w:rPr>
        <w:t xml:space="preserve">After </w:t>
      </w:r>
      <w:proofErr w:type="spellStart"/>
      <w:r w:rsidRPr="00931363">
        <w:rPr>
          <w:rFonts w:eastAsia="SimSun"/>
          <w:lang w:eastAsia="zh-CN"/>
        </w:rPr>
        <w:t>SCell</w:t>
      </w:r>
      <w:proofErr w:type="spellEnd"/>
      <w:r w:rsidRPr="00931363">
        <w:rPr>
          <w:rFonts w:eastAsia="SimSun"/>
          <w:lang w:eastAsia="zh-CN"/>
        </w:rPr>
        <w:t xml:space="preserve"> activation, the MO may further decide to be measured within gap or NCSG or outside gap</w:t>
      </w:r>
      <w:r>
        <w:rPr>
          <w:rFonts w:eastAsia="SimSun"/>
          <w:lang w:eastAsia="zh-CN"/>
        </w:rPr>
        <w:t xml:space="preserve"> depends on UE’s band reporting and BWP status</w:t>
      </w:r>
      <w:r w:rsidRPr="00931363">
        <w:rPr>
          <w:rFonts w:eastAsia="SimSun"/>
          <w:lang w:eastAsia="zh-CN"/>
        </w:rPr>
        <w:t>.</w:t>
      </w:r>
    </w:p>
    <w:p w14:paraId="38C5C7F2" w14:textId="77777777" w:rsidR="00AE4FEB" w:rsidRDefault="00AE4FEB" w:rsidP="00AE4FEB">
      <w:pPr>
        <w:pStyle w:val="ListParagraph"/>
        <w:numPr>
          <w:ilvl w:val="0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</w:t>
      </w:r>
      <w:proofErr w:type="spellStart"/>
      <w:r>
        <w:rPr>
          <w:rFonts w:eastAsia="SimSun"/>
          <w:lang w:eastAsia="zh-CN"/>
        </w:rPr>
        <w:t>ncsg</w:t>
      </w:r>
      <w:proofErr w:type="spellEnd"/>
      <w:r>
        <w:rPr>
          <w:rFonts w:eastAsia="SimSun"/>
          <w:lang w:eastAsia="zh-CN"/>
        </w:rPr>
        <w:t>’ for the band, and</w:t>
      </w:r>
    </w:p>
    <w:p w14:paraId="16946276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the 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559210A6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NCSG.</w:t>
      </w:r>
    </w:p>
    <w:p w14:paraId="5F958A97" w14:textId="77777777" w:rsidR="00AE4FEB" w:rsidRPr="003C71A0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3C71A0">
        <w:rPr>
          <w:rFonts w:eastAsia="SimSun"/>
          <w:lang w:eastAsia="zh-CN"/>
        </w:rPr>
        <w:t xml:space="preserve">n this case, the MO can be associated within the NCSG. </w:t>
      </w:r>
    </w:p>
    <w:p w14:paraId="06F2BE57" w14:textId="77777777" w:rsidR="00AE4FEB" w:rsidRDefault="00AE4FEB" w:rsidP="00AE4FEB">
      <w:pPr>
        <w:pStyle w:val="ListParagraph"/>
        <w:numPr>
          <w:ilvl w:val="0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‘gap’ for the band, and</w:t>
      </w:r>
    </w:p>
    <w:p w14:paraId="297CD045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the 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344EB78A" w14:textId="77777777" w:rsidR="00AE4FEB" w:rsidRPr="003C16F1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MG.</w:t>
      </w:r>
    </w:p>
    <w:p w14:paraId="4AE4061E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case, t</w:t>
      </w:r>
      <w:r w:rsidRPr="00931363">
        <w:rPr>
          <w:rFonts w:eastAsia="SimSun"/>
          <w:lang w:eastAsia="zh-CN"/>
        </w:rPr>
        <w:t xml:space="preserve">he MO can be </w:t>
      </w:r>
      <w:r>
        <w:rPr>
          <w:rFonts w:eastAsia="SimSun"/>
          <w:lang w:eastAsia="zh-CN"/>
        </w:rPr>
        <w:t>associated</w:t>
      </w:r>
      <w:r w:rsidRPr="00931363">
        <w:rPr>
          <w:rFonts w:eastAsia="SimSun"/>
          <w:lang w:eastAsia="zh-CN"/>
        </w:rPr>
        <w:t xml:space="preserve"> within the </w:t>
      </w:r>
      <w:r>
        <w:rPr>
          <w:rFonts w:eastAsia="SimSun"/>
          <w:lang w:eastAsia="zh-CN"/>
        </w:rPr>
        <w:t>Type-2</w:t>
      </w:r>
      <w:r w:rsidRPr="00931363">
        <w:rPr>
          <w:rFonts w:eastAsia="SimSun"/>
          <w:lang w:eastAsia="zh-CN"/>
        </w:rPr>
        <w:t xml:space="preserve"> MG.</w:t>
      </w:r>
      <w:r>
        <w:rPr>
          <w:rFonts w:eastAsia="SimSun"/>
          <w:lang w:eastAsia="zh-CN"/>
        </w:rPr>
        <w:t xml:space="preserve"> </w:t>
      </w:r>
    </w:p>
    <w:p w14:paraId="28CB96B3" w14:textId="77777777" w:rsidR="00AE4FEB" w:rsidRDefault="00AE4FEB" w:rsidP="00AE4FEB">
      <w:pPr>
        <w:jc w:val="center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09A1A19B" wp14:editId="18C16E89">
            <wp:extent cx="2688609" cy="1854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31" cy="1868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116CA" w14:textId="0798CCFA" w:rsidR="00AE4FEB" w:rsidRPr="00931363" w:rsidRDefault="00AE4FEB" w:rsidP="00AE4FEB">
      <w:pPr>
        <w:jc w:val="center"/>
        <w:rPr>
          <w:rFonts w:eastAsia="SimSun"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7F50D3">
        <w:rPr>
          <w:b/>
          <w:bCs/>
          <w:noProof/>
        </w:rPr>
        <w:t>1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>.</w:t>
      </w:r>
      <w:r>
        <w:rPr>
          <w:b/>
          <w:bCs/>
        </w:rPr>
        <w:t xml:space="preserve"> The transition from NCSG to MG for a MO with deactivated </w:t>
      </w:r>
      <w:proofErr w:type="spellStart"/>
      <w:r>
        <w:rPr>
          <w:b/>
          <w:bCs/>
        </w:rPr>
        <w:t>SCell</w:t>
      </w:r>
      <w:proofErr w:type="spellEnd"/>
    </w:p>
    <w:p w14:paraId="18B3FAFB" w14:textId="7A11EFC3" w:rsidR="00AE4FEB" w:rsidRDefault="00AE4FEB" w:rsidP="00AE4FEB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  <w:iCs/>
        </w:rPr>
      </w:pPr>
      <w:bookmarkStart w:id="19" w:name="_Ref126337280"/>
      <w:bookmarkStart w:id="20" w:name="_Ref110117983"/>
      <w:bookmarkStart w:id="21" w:name="_Ref115443586"/>
      <w:r w:rsidRPr="00C4470A">
        <w:rPr>
          <w:b/>
          <w:bCs/>
          <w:i/>
          <w:iCs/>
        </w:rPr>
        <w:t xml:space="preserve">Observation </w:t>
      </w:r>
      <w:r w:rsidRPr="00C4470A">
        <w:rPr>
          <w:b/>
          <w:bCs/>
          <w:i/>
          <w:iCs/>
        </w:rPr>
        <w:fldChar w:fldCharType="begin"/>
      </w:r>
      <w:r w:rsidRPr="00C4470A">
        <w:rPr>
          <w:b/>
          <w:bCs/>
          <w:i/>
          <w:iCs/>
        </w:rPr>
        <w:instrText xml:space="preserve"> SEQ Observation \* ARABIC </w:instrText>
      </w:r>
      <w:r w:rsidRPr="00C4470A">
        <w:rPr>
          <w:b/>
          <w:bCs/>
          <w:i/>
          <w:iCs/>
        </w:rPr>
        <w:fldChar w:fldCharType="separate"/>
      </w:r>
      <w:r w:rsidR="007F50D3"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fldChar w:fldCharType="end"/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</w:t>
      </w:r>
      <w:proofErr w:type="spellStart"/>
      <w:r>
        <w:rPr>
          <w:b/>
          <w:bCs/>
          <w:i/>
          <w:iCs/>
        </w:rPr>
        <w:t>SCell</w:t>
      </w:r>
      <w:proofErr w:type="spellEnd"/>
      <w:r>
        <w:rPr>
          <w:b/>
          <w:bCs/>
          <w:i/>
          <w:iCs/>
        </w:rPr>
        <w:t xml:space="preserve"> measurement will be performed within NCSG.</w:t>
      </w:r>
      <w:bookmarkEnd w:id="19"/>
    </w:p>
    <w:p w14:paraId="4BB0407B" w14:textId="57D8B5B0" w:rsidR="00AE4FEB" w:rsidRDefault="00AE4FEB" w:rsidP="00AE4FEB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22" w:name="_Ref126337296"/>
      <w:bookmarkStart w:id="23" w:name="_Ref160715397"/>
      <w:bookmarkStart w:id="24" w:name="_Ref13360058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7F50D3">
        <w:rPr>
          <w:rFonts w:eastAsia="SimSun"/>
          <w:b/>
          <w:bCs/>
          <w:i/>
          <w:noProof/>
          <w:szCs w:val="22"/>
        </w:rPr>
        <w:t>6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bookmarkEnd w:id="20"/>
      <w:bookmarkEnd w:id="21"/>
      <w:bookmarkEnd w:id="22"/>
      <w:r w:rsidRPr="000A2005">
        <w:rPr>
          <w:rFonts w:eastAsia="SimSun"/>
          <w:b/>
          <w:bCs/>
          <w:i/>
          <w:szCs w:val="22"/>
        </w:rPr>
        <w:t xml:space="preserve">When the </w:t>
      </w:r>
      <w:proofErr w:type="spellStart"/>
      <w:r w:rsidRPr="000A2005">
        <w:rPr>
          <w:rFonts w:eastAsia="SimSun"/>
          <w:b/>
          <w:bCs/>
          <w:i/>
          <w:szCs w:val="22"/>
        </w:rPr>
        <w:t>SCell</w:t>
      </w:r>
      <w:proofErr w:type="spellEnd"/>
      <w:r w:rsidRPr="000A2005">
        <w:rPr>
          <w:rFonts w:eastAsia="SimSun"/>
          <w:b/>
          <w:bCs/>
          <w:i/>
          <w:szCs w:val="22"/>
        </w:rPr>
        <w:t xml:space="preserve"> is deactivated,</w:t>
      </w:r>
      <w:bookmarkEnd w:id="23"/>
      <w:r w:rsidRPr="000A2005">
        <w:rPr>
          <w:rFonts w:eastAsia="SimSun"/>
          <w:b/>
          <w:bCs/>
          <w:i/>
          <w:szCs w:val="22"/>
        </w:rPr>
        <w:t xml:space="preserve"> </w:t>
      </w:r>
    </w:p>
    <w:p w14:paraId="43A68B98" w14:textId="77777777" w:rsidR="00AE4FEB" w:rsidRPr="00DC0E02" w:rsidRDefault="00AE4FEB" w:rsidP="00AE4FEB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DC0E02">
        <w:rPr>
          <w:rFonts w:eastAsia="SimSun"/>
          <w:b/>
          <w:bCs/>
          <w:i/>
          <w:szCs w:val="22"/>
        </w:rPr>
        <w:t xml:space="preserve">the deactivated </w:t>
      </w:r>
      <w:proofErr w:type="spellStart"/>
      <w:r w:rsidRPr="00DC0E02">
        <w:rPr>
          <w:rFonts w:eastAsia="SimSun"/>
          <w:b/>
          <w:bCs/>
          <w:i/>
          <w:szCs w:val="22"/>
        </w:rPr>
        <w:t>SCell’s</w:t>
      </w:r>
      <w:proofErr w:type="spellEnd"/>
      <w:r w:rsidRPr="00DC0E02">
        <w:rPr>
          <w:rFonts w:eastAsia="SimSun"/>
          <w:b/>
          <w:bCs/>
          <w:i/>
          <w:szCs w:val="22"/>
        </w:rPr>
        <w:t xml:space="preserve"> MO will be measured within the only NCSG if the SMTC is partially or fully overlapped regardless of gap association.</w:t>
      </w:r>
      <w:bookmarkEnd w:id="24"/>
    </w:p>
    <w:p w14:paraId="6746290C" w14:textId="77777777" w:rsidR="00AE4FEB" w:rsidRPr="00DC0E02" w:rsidRDefault="00AE4FEB" w:rsidP="00AE4FEB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DC0E02">
        <w:rPr>
          <w:rFonts w:eastAsia="SimSun"/>
          <w:b/>
          <w:bCs/>
          <w:i/>
          <w:szCs w:val="22"/>
        </w:rPr>
        <w:t xml:space="preserve">the deactivated </w:t>
      </w:r>
      <w:proofErr w:type="spellStart"/>
      <w:r w:rsidRPr="00DC0E02">
        <w:rPr>
          <w:rFonts w:eastAsia="SimSun"/>
          <w:b/>
          <w:bCs/>
          <w:i/>
          <w:szCs w:val="22"/>
        </w:rPr>
        <w:t>SCell’s</w:t>
      </w:r>
      <w:proofErr w:type="spellEnd"/>
      <w:r w:rsidRPr="00DC0E02">
        <w:rPr>
          <w:rFonts w:eastAsia="SimSun"/>
          <w:b/>
          <w:bCs/>
          <w:i/>
          <w:szCs w:val="22"/>
        </w:rPr>
        <w:t xml:space="preserve"> MO will be measured within the associated NCSG if NCSG+NCSG is configured.</w:t>
      </w:r>
    </w:p>
    <w:p w14:paraId="42A6A0F3" w14:textId="77777777" w:rsidR="00D42A87" w:rsidRPr="00AE4FEB" w:rsidRDefault="00D42A87" w:rsidP="00D42A87">
      <w:pPr>
        <w:rPr>
          <w:rFonts w:eastAsiaTheme="minorEastAsia"/>
          <w:lang w:eastAsia="zh-TW"/>
        </w:rPr>
      </w:pPr>
    </w:p>
    <w:p w14:paraId="109AEBE6" w14:textId="1761EF26" w:rsidR="00396914" w:rsidRPr="00931363" w:rsidRDefault="00247B13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bookmarkEnd w:id="4"/>
    <w:bookmarkEnd w:id="5"/>
    <w:bookmarkEnd w:id="6"/>
    <w:bookmarkEnd w:id="7"/>
    <w:bookmarkEnd w:id="8"/>
    <w:bookmarkEnd w:id="9"/>
    <w:p w14:paraId="70C23225" w14:textId="75B615D6" w:rsidR="00813BD8" w:rsidRDefault="00813BD8" w:rsidP="00EB6B53">
      <w:pPr>
        <w:jc w:val="both"/>
        <w:rPr>
          <w:rFonts w:eastAsia="PMingLiU"/>
          <w:color w:val="0D0D0D"/>
          <w:lang w:eastAsia="zh-TW"/>
        </w:rPr>
      </w:pPr>
      <w:r w:rsidRPr="00813BD8">
        <w:rPr>
          <w:rFonts w:eastAsia="PMingLiU"/>
          <w:color w:val="0D0D0D"/>
          <w:lang w:eastAsia="zh-TW"/>
        </w:rPr>
        <w:t xml:space="preserve">In the contribution, we </w:t>
      </w:r>
      <w:r>
        <w:rPr>
          <w:rFonts w:eastAsia="PMingLiU"/>
          <w:color w:val="0D0D0D"/>
          <w:lang w:eastAsia="zh-TW"/>
        </w:rPr>
        <w:t xml:space="preserve">continue </w:t>
      </w:r>
      <w:r w:rsidRPr="00813BD8">
        <w:rPr>
          <w:rFonts w:eastAsia="PMingLiU"/>
          <w:color w:val="0D0D0D"/>
          <w:lang w:eastAsia="zh-TW"/>
        </w:rPr>
        <w:t>discuss</w:t>
      </w:r>
      <w:r>
        <w:rPr>
          <w:rFonts w:eastAsia="PMingLiU"/>
          <w:color w:val="0D0D0D"/>
          <w:lang w:eastAsia="zh-TW"/>
        </w:rPr>
        <w:t>ing</w:t>
      </w:r>
      <w:r w:rsidRPr="00813BD8">
        <w:rPr>
          <w:rFonts w:eastAsia="PMingLiU"/>
          <w:color w:val="0D0D0D"/>
          <w:lang w:eastAsia="zh-TW"/>
        </w:rPr>
        <w:t xml:space="preserve"> the </w:t>
      </w:r>
      <w:r>
        <w:rPr>
          <w:rFonts w:eastAsia="PMingLiU"/>
          <w:color w:val="0D0D0D"/>
          <w:lang w:eastAsia="zh-TW"/>
        </w:rPr>
        <w:t>remaining issues for Pre-MG</w:t>
      </w:r>
      <w:r w:rsidRPr="00813BD8">
        <w:rPr>
          <w:rFonts w:eastAsia="PMingLiU"/>
          <w:color w:val="0D0D0D"/>
          <w:lang w:eastAsia="zh-TW"/>
        </w:rPr>
        <w:t xml:space="preserve"> in Rel-18. We have the following </w:t>
      </w:r>
      <w:r>
        <w:rPr>
          <w:rFonts w:eastAsia="PMingLiU"/>
          <w:color w:val="0D0D0D"/>
          <w:lang w:eastAsia="zh-TW"/>
        </w:rPr>
        <w:t xml:space="preserve">observations and </w:t>
      </w:r>
      <w:r w:rsidRPr="00813BD8">
        <w:rPr>
          <w:rFonts w:eastAsia="PMingLiU"/>
          <w:color w:val="0D0D0D"/>
          <w:lang w:eastAsia="zh-TW"/>
        </w:rPr>
        <w:t>proposals:</w:t>
      </w:r>
    </w:p>
    <w:p w14:paraId="2E7D606C" w14:textId="445F2A17" w:rsidR="007F50D3" w:rsidRDefault="007F50D3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_Ref126337280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C4470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</w:t>
      </w:r>
      <w:proofErr w:type="spellStart"/>
      <w:r>
        <w:rPr>
          <w:b/>
          <w:bCs/>
          <w:i/>
          <w:iCs/>
        </w:rPr>
        <w:t>SCell</w:t>
      </w:r>
      <w:proofErr w:type="spellEnd"/>
      <w:r>
        <w:rPr>
          <w:b/>
          <w:bCs/>
          <w:i/>
          <w:iCs/>
        </w:rPr>
        <w:t xml:space="preserve"> measurement will be performed within NCSG.</w:t>
      </w:r>
      <w:r>
        <w:rPr>
          <w:rFonts w:eastAsia="PMingLiU"/>
          <w:color w:val="0D0D0D"/>
          <w:lang w:eastAsia="zh-TW"/>
        </w:rPr>
        <w:fldChar w:fldCharType="end"/>
      </w:r>
    </w:p>
    <w:p w14:paraId="4205BA2C" w14:textId="77777777" w:rsidR="007F50D3" w:rsidRDefault="00C11CCD" w:rsidP="00EB6B53">
      <w:pPr>
        <w:jc w:val="both"/>
        <w:rPr>
          <w:rFonts w:eastAsiaTheme="minorEastAsia"/>
          <w:lang w:val="en-US"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_Ref155706052 \h </w:instrText>
      </w:r>
      <w:r w:rsidR="00EB6B53">
        <w:rPr>
          <w:rFonts w:eastAsia="PMingLiU"/>
          <w:color w:val="0D0D0D"/>
          <w:lang w:eastAsia="zh-TW"/>
        </w:rPr>
        <w:instrText xml:space="preserve"> \* MERGEFORMAT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7F50D3" w:rsidRPr="002F7776">
        <w:rPr>
          <w:rFonts w:eastAsia="SimSun"/>
          <w:b/>
          <w:bCs/>
          <w:i/>
          <w:szCs w:val="22"/>
        </w:rPr>
        <w:t xml:space="preserve">Proposal </w:t>
      </w:r>
      <w:r w:rsidR="007F50D3">
        <w:rPr>
          <w:rFonts w:eastAsia="SimSun"/>
          <w:b/>
          <w:bCs/>
          <w:i/>
          <w:noProof/>
          <w:szCs w:val="22"/>
        </w:rPr>
        <w:t>1</w:t>
      </w:r>
      <w:r w:rsidR="007F50D3" w:rsidRPr="002F7776">
        <w:rPr>
          <w:rFonts w:eastAsia="SimSun"/>
          <w:b/>
          <w:bCs/>
          <w:i/>
          <w:szCs w:val="22"/>
        </w:rPr>
        <w:t>:</w:t>
      </w:r>
      <w:r w:rsidR="007F50D3">
        <w:rPr>
          <w:rFonts w:eastAsia="SimSun"/>
          <w:b/>
          <w:bCs/>
          <w:i/>
          <w:szCs w:val="22"/>
        </w:rPr>
        <w:t xml:space="preserve"> </w:t>
      </w:r>
      <w:r w:rsidR="007F50D3" w:rsidRPr="009476B7">
        <w:rPr>
          <w:rFonts w:eastAsia="SimSun"/>
          <w:b/>
          <w:bCs/>
          <w:i/>
          <w:szCs w:val="22"/>
        </w:rPr>
        <w:t>No additional capability is needed to handle the</w:t>
      </w:r>
      <w:r w:rsidR="007F50D3">
        <w:rPr>
          <w:rFonts w:eastAsia="SimSun"/>
          <w:b/>
          <w:bCs/>
          <w:i/>
          <w:szCs w:val="22"/>
        </w:rPr>
        <w:t xml:space="preserve"> simultaneous activation.</w:t>
      </w:r>
      <w:r>
        <w:rPr>
          <w:rFonts w:eastAsia="PMingLiU"/>
          <w:color w:val="0D0D0D"/>
          <w:lang w:eastAsia="zh-TW"/>
        </w:rPr>
        <w:fldChar w:fldCharType="end"/>
      </w:r>
      <w:r w:rsidR="001929BD">
        <w:rPr>
          <w:rFonts w:eastAsia="PMingLiU"/>
          <w:color w:val="0D0D0D"/>
          <w:lang w:eastAsia="zh-TW"/>
        </w:rPr>
        <w:fldChar w:fldCharType="begin"/>
      </w:r>
      <w:r w:rsidR="001929BD">
        <w:rPr>
          <w:rFonts w:eastAsia="PMingLiU"/>
          <w:color w:val="0D0D0D"/>
          <w:lang w:eastAsia="zh-TW"/>
        </w:rPr>
        <w:instrText xml:space="preserve"> REF _Ref144978098 \h </w:instrText>
      </w:r>
      <w:r w:rsidR="00EB6B53">
        <w:rPr>
          <w:rFonts w:eastAsia="PMingLiU"/>
          <w:color w:val="0D0D0D"/>
          <w:lang w:eastAsia="zh-TW"/>
        </w:rPr>
        <w:instrText xml:space="preserve"> \* MERGEFORMAT </w:instrText>
      </w:r>
      <w:r w:rsidR="001929BD">
        <w:rPr>
          <w:rFonts w:eastAsia="PMingLiU"/>
          <w:color w:val="0D0D0D"/>
          <w:lang w:eastAsia="zh-TW"/>
        </w:rPr>
      </w:r>
      <w:r w:rsidR="001929BD">
        <w:rPr>
          <w:rFonts w:eastAsia="PMingLiU"/>
          <w:color w:val="0D0D0D"/>
          <w:lang w:eastAsia="zh-TW"/>
        </w:rPr>
        <w:fldChar w:fldCharType="separate"/>
      </w:r>
    </w:p>
    <w:p w14:paraId="672BF31A" w14:textId="2CAAF21E" w:rsidR="001929BD" w:rsidRDefault="007F50D3" w:rsidP="00EB6B53">
      <w:pPr>
        <w:jc w:val="both"/>
        <w:rPr>
          <w:rFonts w:eastAsia="PMingLiU"/>
          <w:color w:val="0D0D0D"/>
          <w:lang w:eastAsia="zh-TW"/>
        </w:rPr>
      </w:pPr>
      <w:r w:rsidRPr="002F7776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2</w:t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r w:rsidR="001929BD">
        <w:rPr>
          <w:rFonts w:eastAsia="PMingLiU"/>
          <w:color w:val="0D0D0D"/>
          <w:lang w:eastAsia="zh-TW"/>
        </w:rPr>
        <w:fldChar w:fldCharType="end"/>
      </w:r>
    </w:p>
    <w:p w14:paraId="03F9F546" w14:textId="7289E7EA" w:rsidR="00E64579" w:rsidRDefault="00E64579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_Ref160977778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7F50D3" w:rsidRPr="002F7776">
        <w:rPr>
          <w:rFonts w:eastAsia="SimSun"/>
          <w:b/>
          <w:bCs/>
          <w:i/>
          <w:szCs w:val="22"/>
        </w:rPr>
        <w:t xml:space="preserve">Proposal </w:t>
      </w:r>
      <w:r w:rsidR="007F50D3">
        <w:rPr>
          <w:rFonts w:eastAsia="SimSun"/>
          <w:b/>
          <w:bCs/>
          <w:i/>
          <w:noProof/>
          <w:szCs w:val="22"/>
        </w:rPr>
        <w:t>3</w:t>
      </w:r>
      <w:r w:rsidR="007F50D3" w:rsidRPr="002F7776">
        <w:rPr>
          <w:rFonts w:eastAsia="SimSun"/>
          <w:b/>
          <w:bCs/>
          <w:i/>
          <w:szCs w:val="22"/>
        </w:rPr>
        <w:t>:</w:t>
      </w:r>
      <w:r w:rsidR="007F50D3">
        <w:rPr>
          <w:rFonts w:eastAsia="SimSun"/>
          <w:b/>
          <w:bCs/>
          <w:i/>
          <w:szCs w:val="22"/>
        </w:rPr>
        <w:t xml:space="preserve"> RAN4 to further clarify dynamic collision definition as follow.</w:t>
      </w:r>
      <w:r>
        <w:rPr>
          <w:rFonts w:eastAsia="PMingLiU"/>
          <w:color w:val="0D0D0D"/>
          <w:lang w:eastAsia="zh-TW"/>
        </w:rPr>
        <w:fldChar w:fldCharType="end"/>
      </w:r>
    </w:p>
    <w:p w14:paraId="10E0BF7A" w14:textId="72258EEA" w:rsidR="00E64579" w:rsidRPr="00E64579" w:rsidRDefault="009638B5" w:rsidP="00E64579">
      <w:pPr>
        <w:pStyle w:val="ListParagraph"/>
        <w:numPr>
          <w:ilvl w:val="0"/>
          <w:numId w:val="33"/>
        </w:numPr>
        <w:jc w:val="both"/>
        <w:rPr>
          <w:b/>
          <w:bCs/>
          <w:i/>
        </w:rPr>
      </w:pPr>
      <w:r w:rsidRPr="00E64579">
        <w:rPr>
          <w:rFonts w:eastAsia="SimSun"/>
          <w:b/>
          <w:bCs/>
          <w:i/>
          <w:szCs w:val="22"/>
        </w:rPr>
        <w:lastRenderedPageBreak/>
        <w:t xml:space="preserve">Dynamic </w:t>
      </w:r>
      <w:r w:rsidRPr="00E64579">
        <w:rPr>
          <w:b/>
          <w:bCs/>
          <w:i/>
        </w:rPr>
        <w:t xml:space="preserve">collision means when the occasion of activated Pre-MG with higher priority is involved during the gap collision, where the occasion of other MG/Pre-MG has lower priority. The scenarios for higher priority Pre-MG activation/deactivation procedure colliding with </w:t>
      </w:r>
      <w:proofErr w:type="gramStart"/>
      <w:r w:rsidRPr="00E64579">
        <w:rPr>
          <w:b/>
          <w:bCs/>
          <w:i/>
        </w:rPr>
        <w:t>other</w:t>
      </w:r>
      <w:proofErr w:type="gramEnd"/>
      <w:r w:rsidRPr="00E64579">
        <w:rPr>
          <w:b/>
          <w:bCs/>
          <w:i/>
        </w:rPr>
        <w:t xml:space="preserve"> MG/Pre-MG instance within 4ms is also </w:t>
      </w:r>
      <w:r>
        <w:rPr>
          <w:b/>
          <w:bCs/>
          <w:i/>
        </w:rPr>
        <w:t>included</w:t>
      </w:r>
      <w:r w:rsidR="00E64579" w:rsidRPr="00E64579">
        <w:rPr>
          <w:b/>
          <w:bCs/>
          <w:i/>
        </w:rPr>
        <w:t>.</w:t>
      </w:r>
    </w:p>
    <w:p w14:paraId="1D78B5BE" w14:textId="29844732" w:rsidR="00742FA6" w:rsidRDefault="00E16773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_Ref141711412 \h </w:instrText>
      </w:r>
      <w:r w:rsidR="00EB6B53">
        <w:rPr>
          <w:rFonts w:eastAsia="PMingLiU"/>
          <w:color w:val="0D0D0D"/>
          <w:lang w:eastAsia="zh-TW"/>
        </w:rPr>
        <w:instrText xml:space="preserve"> \* MERGEFORMAT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7F50D3" w:rsidRPr="00931363">
        <w:rPr>
          <w:rFonts w:eastAsia="SimSun"/>
          <w:b/>
          <w:bCs/>
          <w:i/>
          <w:szCs w:val="22"/>
        </w:rPr>
        <w:t xml:space="preserve">Proposal </w:t>
      </w:r>
      <w:r w:rsidR="007F50D3">
        <w:rPr>
          <w:rFonts w:eastAsia="SimSun"/>
          <w:b/>
          <w:bCs/>
          <w:i/>
          <w:noProof/>
          <w:szCs w:val="22"/>
        </w:rPr>
        <w:t>4</w:t>
      </w:r>
      <w:r w:rsidR="007F50D3" w:rsidRPr="00931363">
        <w:rPr>
          <w:rFonts w:eastAsia="SimSun"/>
          <w:b/>
          <w:bCs/>
          <w:i/>
          <w:szCs w:val="22"/>
        </w:rPr>
        <w:t>:</w:t>
      </w:r>
      <w:r w:rsidR="007F50D3">
        <w:rPr>
          <w:rFonts w:eastAsia="SimSun"/>
          <w:b/>
          <w:bCs/>
          <w:i/>
          <w:szCs w:val="22"/>
        </w:rPr>
        <w:t xml:space="preserve"> </w:t>
      </w:r>
      <w:r w:rsidR="007F50D3" w:rsidRPr="00931363">
        <w:rPr>
          <w:rFonts w:eastAsia="SimSun"/>
          <w:b/>
          <w:bCs/>
          <w:i/>
          <w:szCs w:val="22"/>
        </w:rPr>
        <w:t>When NW configures a Pre-MG</w:t>
      </w:r>
      <w:r w:rsidR="007F50D3">
        <w:rPr>
          <w:rFonts w:eastAsia="SimSun"/>
          <w:b/>
          <w:bCs/>
          <w:i/>
          <w:szCs w:val="22"/>
        </w:rPr>
        <w:t>1</w:t>
      </w:r>
      <w:r w:rsidR="007F50D3" w:rsidRPr="00931363">
        <w:rPr>
          <w:rFonts w:eastAsia="SimSun"/>
          <w:b/>
          <w:bCs/>
          <w:i/>
          <w:szCs w:val="22"/>
        </w:rPr>
        <w:t xml:space="preserve"> </w:t>
      </w:r>
      <w:r w:rsidR="007F50D3">
        <w:rPr>
          <w:rFonts w:eastAsia="SimSun"/>
          <w:b/>
          <w:bCs/>
          <w:i/>
          <w:szCs w:val="22"/>
        </w:rPr>
        <w:t>and</w:t>
      </w:r>
      <w:r w:rsidR="007F50D3" w:rsidRPr="00931363">
        <w:rPr>
          <w:rFonts w:eastAsia="SimSun"/>
          <w:b/>
          <w:bCs/>
          <w:i/>
          <w:szCs w:val="22"/>
        </w:rPr>
        <w:t xml:space="preserve"> a </w:t>
      </w:r>
      <w:r w:rsidR="007F50D3">
        <w:rPr>
          <w:rFonts w:eastAsia="SimSun"/>
          <w:b/>
          <w:bCs/>
          <w:i/>
          <w:szCs w:val="22"/>
        </w:rPr>
        <w:t>Pre-MG2/Type-2 MG</w:t>
      </w:r>
      <w:r w:rsidR="007F50D3" w:rsidRPr="00931363">
        <w:rPr>
          <w:rFonts w:eastAsia="SimSun"/>
          <w:b/>
          <w:bCs/>
          <w:i/>
          <w:szCs w:val="22"/>
        </w:rPr>
        <w:t xml:space="preserve"> in </w:t>
      </w:r>
      <w:proofErr w:type="spellStart"/>
      <w:r w:rsidR="007F50D3" w:rsidRPr="00931363">
        <w:rPr>
          <w:rFonts w:eastAsia="SimSun"/>
          <w:b/>
          <w:bCs/>
          <w:i/>
          <w:szCs w:val="22"/>
        </w:rPr>
        <w:t>ConMGs</w:t>
      </w:r>
      <w:proofErr w:type="spellEnd"/>
      <w:r w:rsidR="007F50D3" w:rsidRPr="00931363">
        <w:rPr>
          <w:rFonts w:eastAsia="SimSun"/>
          <w:b/>
          <w:bCs/>
          <w:i/>
          <w:szCs w:val="22"/>
        </w:rPr>
        <w:t xml:space="preserve">, </w:t>
      </w:r>
      <w:r w:rsidR="007F50D3">
        <w:rPr>
          <w:rFonts w:eastAsia="SimSun"/>
          <w:b/>
          <w:bCs/>
          <w:i/>
          <w:szCs w:val="22"/>
        </w:rPr>
        <w:t xml:space="preserve">the MO associated with </w:t>
      </w:r>
      <w:proofErr w:type="gramStart"/>
      <w:r w:rsidR="007F50D3">
        <w:rPr>
          <w:rFonts w:eastAsia="SimSun"/>
          <w:b/>
          <w:bCs/>
          <w:i/>
          <w:szCs w:val="22"/>
        </w:rPr>
        <w:t>Pre-MG1</w:t>
      </w:r>
      <w:proofErr w:type="gramEnd"/>
      <w:r w:rsidR="007F50D3">
        <w:rPr>
          <w:rFonts w:eastAsia="SimSun"/>
          <w:b/>
          <w:bCs/>
          <w:i/>
          <w:szCs w:val="22"/>
        </w:rPr>
        <w:t xml:space="preserve"> will be measured within activated Pre-MG2/Type-2 MG if Pre-MG1 is deactivated and the MO is fully overlapping with activated Pre-MG2/Type-2 MG.</w:t>
      </w:r>
      <w:r>
        <w:rPr>
          <w:rFonts w:eastAsia="PMingLiU"/>
          <w:color w:val="0D0D0D"/>
          <w:lang w:eastAsia="zh-TW"/>
        </w:rPr>
        <w:fldChar w:fldCharType="end"/>
      </w:r>
    </w:p>
    <w:p w14:paraId="24800921" w14:textId="1F99E058" w:rsidR="007F50D3" w:rsidRDefault="007F50D3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lang w:val="en-US" w:eastAsia="zh-CN"/>
        </w:rPr>
        <w:instrText xml:space="preserve"> REF _Ref144979696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931363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5</w:t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r>
        <w:rPr>
          <w:rFonts w:eastAsia="PMingLiU"/>
          <w:color w:val="0D0D0D"/>
          <w:lang w:eastAsia="zh-TW"/>
        </w:rPr>
        <w:fldChar w:fldCharType="end"/>
      </w:r>
    </w:p>
    <w:p w14:paraId="56F7CC1C" w14:textId="549BAC60" w:rsidR="007F50D3" w:rsidRDefault="007F50D3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lang w:val="en-US" w:eastAsia="zh-CN"/>
        </w:rPr>
        <w:instrText xml:space="preserve"> REF _Ref160715397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931363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6</w:t>
      </w:r>
      <w:r w:rsidRPr="00931363">
        <w:rPr>
          <w:rFonts w:eastAsia="SimSun"/>
          <w:b/>
          <w:bCs/>
          <w:i/>
          <w:szCs w:val="22"/>
        </w:rPr>
        <w:t xml:space="preserve">: </w:t>
      </w:r>
      <w:r w:rsidRPr="000A2005">
        <w:rPr>
          <w:rFonts w:eastAsia="SimSun"/>
          <w:b/>
          <w:bCs/>
          <w:i/>
          <w:szCs w:val="22"/>
        </w:rPr>
        <w:t xml:space="preserve">When the </w:t>
      </w:r>
      <w:proofErr w:type="spellStart"/>
      <w:r w:rsidRPr="000A2005">
        <w:rPr>
          <w:rFonts w:eastAsia="SimSun"/>
          <w:b/>
          <w:bCs/>
          <w:i/>
          <w:szCs w:val="22"/>
        </w:rPr>
        <w:t>SCell</w:t>
      </w:r>
      <w:proofErr w:type="spellEnd"/>
      <w:r w:rsidRPr="000A2005">
        <w:rPr>
          <w:rFonts w:eastAsia="SimSun"/>
          <w:b/>
          <w:bCs/>
          <w:i/>
          <w:szCs w:val="22"/>
        </w:rPr>
        <w:t xml:space="preserve"> is deactivated,</w:t>
      </w:r>
      <w:r>
        <w:rPr>
          <w:rFonts w:eastAsia="PMingLiU"/>
          <w:color w:val="0D0D0D"/>
          <w:lang w:eastAsia="zh-TW"/>
        </w:rPr>
        <w:fldChar w:fldCharType="end"/>
      </w:r>
    </w:p>
    <w:p w14:paraId="01E4DE95" w14:textId="77777777" w:rsidR="00B27327" w:rsidRPr="00DC0E02" w:rsidRDefault="00B27327" w:rsidP="00B273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DC0E02">
        <w:rPr>
          <w:rFonts w:eastAsia="SimSun"/>
          <w:b/>
          <w:bCs/>
          <w:i/>
          <w:szCs w:val="22"/>
        </w:rPr>
        <w:t xml:space="preserve">the deactivated </w:t>
      </w:r>
      <w:proofErr w:type="spellStart"/>
      <w:r w:rsidRPr="00DC0E02">
        <w:rPr>
          <w:rFonts w:eastAsia="SimSun"/>
          <w:b/>
          <w:bCs/>
          <w:i/>
          <w:szCs w:val="22"/>
        </w:rPr>
        <w:t>SCell’s</w:t>
      </w:r>
      <w:proofErr w:type="spellEnd"/>
      <w:r w:rsidRPr="00DC0E02">
        <w:rPr>
          <w:rFonts w:eastAsia="SimSun"/>
          <w:b/>
          <w:bCs/>
          <w:i/>
          <w:szCs w:val="22"/>
        </w:rPr>
        <w:t xml:space="preserve"> MO will be measured within the only NCSG if the SMTC is partially or fully overlapped regardless of gap association.</w:t>
      </w:r>
    </w:p>
    <w:p w14:paraId="327B1001" w14:textId="78087298" w:rsidR="007F50D3" w:rsidRPr="00B27327" w:rsidRDefault="00B27327" w:rsidP="0030295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PMingLiU"/>
          <w:lang w:eastAsia="zh-CN"/>
        </w:rPr>
      </w:pPr>
      <w:r w:rsidRPr="00B27327">
        <w:rPr>
          <w:rFonts w:eastAsia="SimSun"/>
          <w:b/>
          <w:bCs/>
          <w:i/>
          <w:szCs w:val="22"/>
        </w:rPr>
        <w:t xml:space="preserve">the deactivated </w:t>
      </w:r>
      <w:proofErr w:type="spellStart"/>
      <w:r w:rsidRPr="00B27327">
        <w:rPr>
          <w:rFonts w:eastAsia="SimSun"/>
          <w:b/>
          <w:bCs/>
          <w:i/>
          <w:szCs w:val="22"/>
        </w:rPr>
        <w:t>SCell’s</w:t>
      </w:r>
      <w:proofErr w:type="spellEnd"/>
      <w:r w:rsidRPr="00B27327">
        <w:rPr>
          <w:rFonts w:eastAsia="SimSun"/>
          <w:b/>
          <w:bCs/>
          <w:i/>
          <w:szCs w:val="22"/>
        </w:rPr>
        <w:t xml:space="preserve"> MO will be measured within the associated NCSG if NCSG+NCSG is configured.</w:t>
      </w:r>
    </w:p>
    <w:p w14:paraId="109AEBFF" w14:textId="77777777" w:rsidR="00257D92" w:rsidRPr="00931363" w:rsidRDefault="00396914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06152583" w:rsidR="00241CE1" w:rsidRDefault="003C2F83" w:rsidP="00EB6B5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25" w:name="_Ref110189911"/>
      <w:bookmarkStart w:id="26" w:name="_Ref71129038"/>
      <w:bookmarkStart w:id="27" w:name="_Hlk51315259"/>
      <w:r w:rsidRPr="003C2F83">
        <w:t>R4-2</w:t>
      </w:r>
      <w:r w:rsidR="00705E26">
        <w:t>403542</w:t>
      </w:r>
      <w:r w:rsidR="00241CE1" w:rsidRPr="00241CE1">
        <w:t>, “</w:t>
      </w:r>
      <w:r w:rsidR="006239A8" w:rsidRPr="006239A8">
        <w:t>WF on NR_MG_enh2_part1</w:t>
      </w:r>
      <w:r w:rsidR="00241CE1" w:rsidRPr="00241CE1">
        <w:t xml:space="preserve">”, </w:t>
      </w:r>
      <w:bookmarkEnd w:id="25"/>
      <w:r w:rsidR="00241CE1" w:rsidRPr="00241CE1">
        <w:t>MTK</w:t>
      </w:r>
      <w:bookmarkEnd w:id="26"/>
      <w:bookmarkEnd w:id="27"/>
    </w:p>
    <w:p w14:paraId="153D71FD" w14:textId="77777777" w:rsidR="000656E1" w:rsidRDefault="000656E1" w:rsidP="00EB6B53">
      <w:pPr>
        <w:tabs>
          <w:tab w:val="left" w:pos="1985"/>
        </w:tabs>
        <w:jc w:val="both"/>
      </w:pPr>
    </w:p>
    <w:sectPr w:rsidR="000656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16C7" w14:textId="77777777" w:rsidR="0002384F" w:rsidRDefault="0002384F" w:rsidP="008B46F2">
      <w:pPr>
        <w:spacing w:after="0"/>
      </w:pPr>
      <w:r>
        <w:separator/>
      </w:r>
    </w:p>
  </w:endnote>
  <w:endnote w:type="continuationSeparator" w:id="0">
    <w:p w14:paraId="1980BB9A" w14:textId="77777777" w:rsidR="0002384F" w:rsidRDefault="0002384F" w:rsidP="008B46F2">
      <w:pPr>
        <w:spacing w:after="0"/>
      </w:pPr>
      <w:r>
        <w:continuationSeparator/>
      </w:r>
    </w:p>
  </w:endnote>
  <w:endnote w:type="continuationNotice" w:id="1">
    <w:p w14:paraId="5DC4E804" w14:textId="77777777" w:rsidR="0002384F" w:rsidRDefault="000238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3B41D" w14:textId="77777777" w:rsidR="0002384F" w:rsidRDefault="0002384F" w:rsidP="008B46F2">
      <w:pPr>
        <w:spacing w:after="0"/>
      </w:pPr>
      <w:r>
        <w:separator/>
      </w:r>
    </w:p>
  </w:footnote>
  <w:footnote w:type="continuationSeparator" w:id="0">
    <w:p w14:paraId="6443A54D" w14:textId="77777777" w:rsidR="0002384F" w:rsidRDefault="0002384F" w:rsidP="008B46F2">
      <w:pPr>
        <w:spacing w:after="0"/>
      </w:pPr>
      <w:r>
        <w:continuationSeparator/>
      </w:r>
    </w:p>
  </w:footnote>
  <w:footnote w:type="continuationNotice" w:id="1">
    <w:p w14:paraId="5A5EF66D" w14:textId="77777777" w:rsidR="0002384F" w:rsidRDefault="000238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7114"/>
    <w:multiLevelType w:val="multilevel"/>
    <w:tmpl w:val="C506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D52211"/>
    <w:multiLevelType w:val="multilevel"/>
    <w:tmpl w:val="1904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AE19E1"/>
    <w:multiLevelType w:val="hybridMultilevel"/>
    <w:tmpl w:val="F25E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3162E"/>
    <w:multiLevelType w:val="hybridMultilevel"/>
    <w:tmpl w:val="19D43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350256D"/>
    <w:multiLevelType w:val="multilevel"/>
    <w:tmpl w:val="F2E8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1652B"/>
    <w:multiLevelType w:val="multilevel"/>
    <w:tmpl w:val="03E2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431240"/>
    <w:multiLevelType w:val="multilevel"/>
    <w:tmpl w:val="B5F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44F47AF"/>
    <w:multiLevelType w:val="multilevel"/>
    <w:tmpl w:val="98CA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BA61BA"/>
    <w:multiLevelType w:val="multilevel"/>
    <w:tmpl w:val="E7FC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57387B"/>
    <w:multiLevelType w:val="multilevel"/>
    <w:tmpl w:val="0BC2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5F3BC9"/>
    <w:multiLevelType w:val="multilevel"/>
    <w:tmpl w:val="9100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777BDC"/>
    <w:multiLevelType w:val="multilevel"/>
    <w:tmpl w:val="D66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F80925"/>
    <w:multiLevelType w:val="multilevel"/>
    <w:tmpl w:val="F20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274EC6"/>
    <w:multiLevelType w:val="hybridMultilevel"/>
    <w:tmpl w:val="87D2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64C12"/>
    <w:multiLevelType w:val="multilevel"/>
    <w:tmpl w:val="408E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077160"/>
    <w:multiLevelType w:val="hybridMultilevel"/>
    <w:tmpl w:val="9950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11FA7"/>
    <w:multiLevelType w:val="multilevel"/>
    <w:tmpl w:val="1A7E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4F17AB5"/>
    <w:multiLevelType w:val="hybridMultilevel"/>
    <w:tmpl w:val="7390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913737"/>
    <w:multiLevelType w:val="multilevel"/>
    <w:tmpl w:val="F076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EA3D1F"/>
    <w:multiLevelType w:val="multilevel"/>
    <w:tmpl w:val="1986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CA126A"/>
    <w:multiLevelType w:val="multilevel"/>
    <w:tmpl w:val="3CB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4329A9"/>
    <w:multiLevelType w:val="hybridMultilevel"/>
    <w:tmpl w:val="F3FE1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37196"/>
    <w:multiLevelType w:val="multilevel"/>
    <w:tmpl w:val="91E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9B3ADB"/>
    <w:multiLevelType w:val="multilevel"/>
    <w:tmpl w:val="4C50F2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D1A3C63"/>
    <w:multiLevelType w:val="multilevel"/>
    <w:tmpl w:val="B3CA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DFF1B64"/>
    <w:multiLevelType w:val="multilevel"/>
    <w:tmpl w:val="0CD0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7D741B"/>
    <w:multiLevelType w:val="hybridMultilevel"/>
    <w:tmpl w:val="D55A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507E9"/>
    <w:multiLevelType w:val="multilevel"/>
    <w:tmpl w:val="31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F78FE"/>
    <w:multiLevelType w:val="hybridMultilevel"/>
    <w:tmpl w:val="02B0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4"/>
  </w:num>
  <w:num w:numId="2" w16cid:durableId="709306075">
    <w:abstractNumId w:val="35"/>
  </w:num>
  <w:num w:numId="3" w16cid:durableId="1692609143">
    <w:abstractNumId w:val="33"/>
  </w:num>
  <w:num w:numId="4" w16cid:durableId="742916435">
    <w:abstractNumId w:val="14"/>
  </w:num>
  <w:num w:numId="5" w16cid:durableId="2127042700">
    <w:abstractNumId w:val="20"/>
  </w:num>
  <w:num w:numId="6" w16cid:durableId="2077822404">
    <w:abstractNumId w:val="23"/>
  </w:num>
  <w:num w:numId="7" w16cid:durableId="1394888354">
    <w:abstractNumId w:val="36"/>
  </w:num>
  <w:num w:numId="8" w16cid:durableId="1662192653">
    <w:abstractNumId w:val="21"/>
  </w:num>
  <w:num w:numId="9" w16cid:durableId="612593097">
    <w:abstractNumId w:val="34"/>
  </w:num>
  <w:num w:numId="10" w16cid:durableId="22439203">
    <w:abstractNumId w:val="10"/>
  </w:num>
  <w:num w:numId="11" w16cid:durableId="1296905591">
    <w:abstractNumId w:val="12"/>
  </w:num>
  <w:num w:numId="12" w16cid:durableId="1373581164">
    <w:abstractNumId w:val="6"/>
  </w:num>
  <w:num w:numId="13" w16cid:durableId="169413420">
    <w:abstractNumId w:val="25"/>
  </w:num>
  <w:num w:numId="14" w16cid:durableId="1044058054">
    <w:abstractNumId w:val="9"/>
  </w:num>
  <w:num w:numId="15" w16cid:durableId="1460299624">
    <w:abstractNumId w:val="11"/>
  </w:num>
  <w:num w:numId="16" w16cid:durableId="1236940886">
    <w:abstractNumId w:val="18"/>
  </w:num>
  <w:num w:numId="17" w16cid:durableId="1828789544">
    <w:abstractNumId w:val="8"/>
  </w:num>
  <w:num w:numId="18" w16cid:durableId="1013454969">
    <w:abstractNumId w:val="29"/>
  </w:num>
  <w:num w:numId="19" w16cid:durableId="17850337">
    <w:abstractNumId w:val="22"/>
  </w:num>
  <w:num w:numId="20" w16cid:durableId="257982334">
    <w:abstractNumId w:val="13"/>
  </w:num>
  <w:num w:numId="21" w16cid:durableId="1653950316">
    <w:abstractNumId w:val="28"/>
  </w:num>
  <w:num w:numId="22" w16cid:durableId="405495066">
    <w:abstractNumId w:val="0"/>
  </w:num>
  <w:num w:numId="23" w16cid:durableId="1116606225">
    <w:abstractNumId w:val="0"/>
  </w:num>
  <w:num w:numId="24" w16cid:durableId="1990287032">
    <w:abstractNumId w:val="7"/>
  </w:num>
  <w:num w:numId="25" w16cid:durableId="1701973412">
    <w:abstractNumId w:val="3"/>
  </w:num>
  <w:num w:numId="26" w16cid:durableId="819494252">
    <w:abstractNumId w:val="24"/>
  </w:num>
  <w:num w:numId="27" w16cid:durableId="1166213288">
    <w:abstractNumId w:val="17"/>
  </w:num>
  <w:num w:numId="28" w16cid:durableId="332413844">
    <w:abstractNumId w:val="19"/>
  </w:num>
  <w:num w:numId="29" w16cid:durableId="992100186">
    <w:abstractNumId w:val="30"/>
  </w:num>
  <w:num w:numId="30" w16cid:durableId="2109498473">
    <w:abstractNumId w:val="16"/>
  </w:num>
  <w:num w:numId="31" w16cid:durableId="204756580">
    <w:abstractNumId w:val="2"/>
  </w:num>
  <w:num w:numId="32" w16cid:durableId="293370063">
    <w:abstractNumId w:val="5"/>
  </w:num>
  <w:num w:numId="33" w16cid:durableId="318193115">
    <w:abstractNumId w:val="15"/>
  </w:num>
  <w:num w:numId="34" w16cid:durableId="109933372">
    <w:abstractNumId w:val="27"/>
  </w:num>
  <w:num w:numId="35" w16cid:durableId="489179830">
    <w:abstractNumId w:val="26"/>
  </w:num>
  <w:num w:numId="36" w16cid:durableId="1809778402">
    <w:abstractNumId w:val="32"/>
  </w:num>
  <w:num w:numId="37" w16cid:durableId="718015781">
    <w:abstractNumId w:val="1"/>
  </w:num>
  <w:num w:numId="38" w16cid:durableId="1866017341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599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B2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6DC9"/>
    <w:rsid w:val="00017C38"/>
    <w:rsid w:val="000200EB"/>
    <w:rsid w:val="00021154"/>
    <w:rsid w:val="00021D7C"/>
    <w:rsid w:val="00021EDA"/>
    <w:rsid w:val="000234CD"/>
    <w:rsid w:val="000234FB"/>
    <w:rsid w:val="0002384F"/>
    <w:rsid w:val="000258DF"/>
    <w:rsid w:val="00025958"/>
    <w:rsid w:val="00025A82"/>
    <w:rsid w:val="00026434"/>
    <w:rsid w:val="00027029"/>
    <w:rsid w:val="00027F69"/>
    <w:rsid w:val="00030073"/>
    <w:rsid w:val="00030D0D"/>
    <w:rsid w:val="000328EE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383B"/>
    <w:rsid w:val="00044609"/>
    <w:rsid w:val="000449B0"/>
    <w:rsid w:val="00044CA0"/>
    <w:rsid w:val="00045178"/>
    <w:rsid w:val="0004581B"/>
    <w:rsid w:val="00046B11"/>
    <w:rsid w:val="000503C2"/>
    <w:rsid w:val="00050F4F"/>
    <w:rsid w:val="00051248"/>
    <w:rsid w:val="0005230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ADB"/>
    <w:rsid w:val="00055B1C"/>
    <w:rsid w:val="000569D6"/>
    <w:rsid w:val="00057678"/>
    <w:rsid w:val="00060ABC"/>
    <w:rsid w:val="00060EAB"/>
    <w:rsid w:val="000613BC"/>
    <w:rsid w:val="00061DA8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6373"/>
    <w:rsid w:val="0006708A"/>
    <w:rsid w:val="00067EDB"/>
    <w:rsid w:val="00067FE4"/>
    <w:rsid w:val="000706D3"/>
    <w:rsid w:val="000714E0"/>
    <w:rsid w:val="00071B14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77FBD"/>
    <w:rsid w:val="000806E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08C"/>
    <w:rsid w:val="000902AC"/>
    <w:rsid w:val="00090FF8"/>
    <w:rsid w:val="00091018"/>
    <w:rsid w:val="0009147B"/>
    <w:rsid w:val="00091660"/>
    <w:rsid w:val="00093327"/>
    <w:rsid w:val="000935D1"/>
    <w:rsid w:val="00093D75"/>
    <w:rsid w:val="00093E8B"/>
    <w:rsid w:val="00094392"/>
    <w:rsid w:val="000943C7"/>
    <w:rsid w:val="0009445D"/>
    <w:rsid w:val="0009467A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4EAE"/>
    <w:rsid w:val="000A6BFB"/>
    <w:rsid w:val="000A7F5F"/>
    <w:rsid w:val="000B0E6C"/>
    <w:rsid w:val="000B1931"/>
    <w:rsid w:val="000B1D83"/>
    <w:rsid w:val="000B2C0F"/>
    <w:rsid w:val="000B2FEE"/>
    <w:rsid w:val="000B361C"/>
    <w:rsid w:val="000B3A16"/>
    <w:rsid w:val="000B3CBE"/>
    <w:rsid w:val="000B4284"/>
    <w:rsid w:val="000B443B"/>
    <w:rsid w:val="000B4888"/>
    <w:rsid w:val="000B5696"/>
    <w:rsid w:val="000B5C51"/>
    <w:rsid w:val="000B5DD3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B08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949"/>
    <w:rsid w:val="000E6DD2"/>
    <w:rsid w:val="000E79BD"/>
    <w:rsid w:val="000F0885"/>
    <w:rsid w:val="000F09D3"/>
    <w:rsid w:val="000F0E46"/>
    <w:rsid w:val="000F364D"/>
    <w:rsid w:val="000F3DE0"/>
    <w:rsid w:val="000F3FCB"/>
    <w:rsid w:val="000F41C5"/>
    <w:rsid w:val="000F4C51"/>
    <w:rsid w:val="000F50D9"/>
    <w:rsid w:val="000F577A"/>
    <w:rsid w:val="000F7CE2"/>
    <w:rsid w:val="001000F3"/>
    <w:rsid w:val="00100244"/>
    <w:rsid w:val="001009C1"/>
    <w:rsid w:val="00100A80"/>
    <w:rsid w:val="001017AB"/>
    <w:rsid w:val="00102125"/>
    <w:rsid w:val="0010295D"/>
    <w:rsid w:val="0010397F"/>
    <w:rsid w:val="00103DD4"/>
    <w:rsid w:val="00103EEF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5787"/>
    <w:rsid w:val="00115998"/>
    <w:rsid w:val="00115CF2"/>
    <w:rsid w:val="0011688E"/>
    <w:rsid w:val="001170C7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411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ED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855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3B1"/>
    <w:rsid w:val="0016241F"/>
    <w:rsid w:val="001625C3"/>
    <w:rsid w:val="001626BA"/>
    <w:rsid w:val="00162A57"/>
    <w:rsid w:val="00162F85"/>
    <w:rsid w:val="00163D49"/>
    <w:rsid w:val="0016470B"/>
    <w:rsid w:val="00165CD7"/>
    <w:rsid w:val="001672B1"/>
    <w:rsid w:val="00170040"/>
    <w:rsid w:val="00170448"/>
    <w:rsid w:val="0017052F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3A9"/>
    <w:rsid w:val="00175841"/>
    <w:rsid w:val="00175951"/>
    <w:rsid w:val="00175A7A"/>
    <w:rsid w:val="00177B77"/>
    <w:rsid w:val="0018004A"/>
    <w:rsid w:val="0018057E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AB5"/>
    <w:rsid w:val="00190C6C"/>
    <w:rsid w:val="001910FC"/>
    <w:rsid w:val="00191223"/>
    <w:rsid w:val="00191512"/>
    <w:rsid w:val="001916A4"/>
    <w:rsid w:val="00191CCD"/>
    <w:rsid w:val="0019292E"/>
    <w:rsid w:val="001929BD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708"/>
    <w:rsid w:val="00197D40"/>
    <w:rsid w:val="001A00BB"/>
    <w:rsid w:val="001A0A87"/>
    <w:rsid w:val="001A13A1"/>
    <w:rsid w:val="001A25CF"/>
    <w:rsid w:val="001A27AF"/>
    <w:rsid w:val="001A4524"/>
    <w:rsid w:val="001A4683"/>
    <w:rsid w:val="001A62A5"/>
    <w:rsid w:val="001A691B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7BA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A88"/>
    <w:rsid w:val="001C3B60"/>
    <w:rsid w:val="001C41AB"/>
    <w:rsid w:val="001C4BF2"/>
    <w:rsid w:val="001C564B"/>
    <w:rsid w:val="001C5A7E"/>
    <w:rsid w:val="001C60F3"/>
    <w:rsid w:val="001C75E6"/>
    <w:rsid w:val="001D257C"/>
    <w:rsid w:val="001D27F8"/>
    <w:rsid w:val="001D29CC"/>
    <w:rsid w:val="001D2BCF"/>
    <w:rsid w:val="001D36D4"/>
    <w:rsid w:val="001D38B4"/>
    <w:rsid w:val="001D3DE9"/>
    <w:rsid w:val="001D3ED8"/>
    <w:rsid w:val="001D40AF"/>
    <w:rsid w:val="001D5BF6"/>
    <w:rsid w:val="001D5C26"/>
    <w:rsid w:val="001D7353"/>
    <w:rsid w:val="001E0423"/>
    <w:rsid w:val="001E0660"/>
    <w:rsid w:val="001E160E"/>
    <w:rsid w:val="001E1B2D"/>
    <w:rsid w:val="001E2980"/>
    <w:rsid w:val="001E2AA5"/>
    <w:rsid w:val="001E4B9E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03B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7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0EB5"/>
    <w:rsid w:val="00271102"/>
    <w:rsid w:val="00272014"/>
    <w:rsid w:val="002720F6"/>
    <w:rsid w:val="002723AE"/>
    <w:rsid w:val="002723F5"/>
    <w:rsid w:val="00272602"/>
    <w:rsid w:val="00272668"/>
    <w:rsid w:val="00274379"/>
    <w:rsid w:val="002750F3"/>
    <w:rsid w:val="00276BEC"/>
    <w:rsid w:val="00277F77"/>
    <w:rsid w:val="0028000A"/>
    <w:rsid w:val="002803C1"/>
    <w:rsid w:val="0028124E"/>
    <w:rsid w:val="00282B7B"/>
    <w:rsid w:val="00282BE9"/>
    <w:rsid w:val="00282F42"/>
    <w:rsid w:val="0028645A"/>
    <w:rsid w:val="00286D44"/>
    <w:rsid w:val="00287D15"/>
    <w:rsid w:val="00290840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17E7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88B"/>
    <w:rsid w:val="002A5F90"/>
    <w:rsid w:val="002A5F94"/>
    <w:rsid w:val="002A5FAA"/>
    <w:rsid w:val="002A6567"/>
    <w:rsid w:val="002A6967"/>
    <w:rsid w:val="002A6C0E"/>
    <w:rsid w:val="002A6E74"/>
    <w:rsid w:val="002A6F64"/>
    <w:rsid w:val="002A74D6"/>
    <w:rsid w:val="002A7782"/>
    <w:rsid w:val="002A7F86"/>
    <w:rsid w:val="002B0445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C7C"/>
    <w:rsid w:val="002B7F03"/>
    <w:rsid w:val="002C0F40"/>
    <w:rsid w:val="002C1785"/>
    <w:rsid w:val="002C1909"/>
    <w:rsid w:val="002C1C95"/>
    <w:rsid w:val="002C2C53"/>
    <w:rsid w:val="002C3572"/>
    <w:rsid w:val="002C38A5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5D79"/>
    <w:rsid w:val="002D6010"/>
    <w:rsid w:val="002D6067"/>
    <w:rsid w:val="002D655E"/>
    <w:rsid w:val="002D6A30"/>
    <w:rsid w:val="002D7AE4"/>
    <w:rsid w:val="002E0232"/>
    <w:rsid w:val="002E0938"/>
    <w:rsid w:val="002E0F4F"/>
    <w:rsid w:val="002E10E7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4C9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2F7776"/>
    <w:rsid w:val="00300462"/>
    <w:rsid w:val="00300C80"/>
    <w:rsid w:val="00300ECF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1F6"/>
    <w:rsid w:val="003074FF"/>
    <w:rsid w:val="00307A6F"/>
    <w:rsid w:val="00310753"/>
    <w:rsid w:val="00310840"/>
    <w:rsid w:val="00310DB3"/>
    <w:rsid w:val="003120EF"/>
    <w:rsid w:val="0031309E"/>
    <w:rsid w:val="00313FD3"/>
    <w:rsid w:val="00315510"/>
    <w:rsid w:val="00315EC9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D81"/>
    <w:rsid w:val="00337EC4"/>
    <w:rsid w:val="003400D9"/>
    <w:rsid w:val="00340BA1"/>
    <w:rsid w:val="00340D73"/>
    <w:rsid w:val="0034172C"/>
    <w:rsid w:val="00341767"/>
    <w:rsid w:val="00342130"/>
    <w:rsid w:val="00342157"/>
    <w:rsid w:val="00342262"/>
    <w:rsid w:val="0034272F"/>
    <w:rsid w:val="00343C15"/>
    <w:rsid w:val="00344CDE"/>
    <w:rsid w:val="00344F24"/>
    <w:rsid w:val="00346FF7"/>
    <w:rsid w:val="00347285"/>
    <w:rsid w:val="00350B9F"/>
    <w:rsid w:val="00350F3A"/>
    <w:rsid w:val="003512E8"/>
    <w:rsid w:val="00351ABB"/>
    <w:rsid w:val="00351C0D"/>
    <w:rsid w:val="00352146"/>
    <w:rsid w:val="003538AB"/>
    <w:rsid w:val="00354482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51F0"/>
    <w:rsid w:val="00366323"/>
    <w:rsid w:val="003663C7"/>
    <w:rsid w:val="00370617"/>
    <w:rsid w:val="003706B2"/>
    <w:rsid w:val="00370A40"/>
    <w:rsid w:val="00370B43"/>
    <w:rsid w:val="00371D6A"/>
    <w:rsid w:val="003727B8"/>
    <w:rsid w:val="003732D8"/>
    <w:rsid w:val="00373477"/>
    <w:rsid w:val="00373EAA"/>
    <w:rsid w:val="003765A0"/>
    <w:rsid w:val="00377424"/>
    <w:rsid w:val="003779CD"/>
    <w:rsid w:val="003808DA"/>
    <w:rsid w:val="00380992"/>
    <w:rsid w:val="003827A7"/>
    <w:rsid w:val="00382AE7"/>
    <w:rsid w:val="00383E53"/>
    <w:rsid w:val="00384396"/>
    <w:rsid w:val="00384A15"/>
    <w:rsid w:val="0038508B"/>
    <w:rsid w:val="0038594F"/>
    <w:rsid w:val="00386331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2AD6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2F83"/>
    <w:rsid w:val="003C37A7"/>
    <w:rsid w:val="003C381E"/>
    <w:rsid w:val="003C3FED"/>
    <w:rsid w:val="003C45D0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2C53"/>
    <w:rsid w:val="003D3755"/>
    <w:rsid w:val="003D388F"/>
    <w:rsid w:val="003D3E6A"/>
    <w:rsid w:val="003D3EC1"/>
    <w:rsid w:val="003D3FA1"/>
    <w:rsid w:val="003D4E8D"/>
    <w:rsid w:val="003D4F05"/>
    <w:rsid w:val="003D6790"/>
    <w:rsid w:val="003D6E90"/>
    <w:rsid w:val="003D77A2"/>
    <w:rsid w:val="003D7AA1"/>
    <w:rsid w:val="003D7E13"/>
    <w:rsid w:val="003D7F87"/>
    <w:rsid w:val="003E074C"/>
    <w:rsid w:val="003E0A21"/>
    <w:rsid w:val="003E1450"/>
    <w:rsid w:val="003E1663"/>
    <w:rsid w:val="003E210E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16F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670"/>
    <w:rsid w:val="00401981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5D1"/>
    <w:rsid w:val="0041273E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3B0"/>
    <w:rsid w:val="00417410"/>
    <w:rsid w:val="0042017C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148"/>
    <w:rsid w:val="00431E8B"/>
    <w:rsid w:val="00432A06"/>
    <w:rsid w:val="004331B3"/>
    <w:rsid w:val="00433ED0"/>
    <w:rsid w:val="00434D81"/>
    <w:rsid w:val="00437270"/>
    <w:rsid w:val="00440226"/>
    <w:rsid w:val="00440799"/>
    <w:rsid w:val="00440EF7"/>
    <w:rsid w:val="00440FB0"/>
    <w:rsid w:val="00441219"/>
    <w:rsid w:val="00441291"/>
    <w:rsid w:val="0044171D"/>
    <w:rsid w:val="0044201A"/>
    <w:rsid w:val="004426A6"/>
    <w:rsid w:val="00443F02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171B"/>
    <w:rsid w:val="00461BA2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A87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53DC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7E9"/>
    <w:rsid w:val="00495B09"/>
    <w:rsid w:val="00496517"/>
    <w:rsid w:val="00496EF9"/>
    <w:rsid w:val="004976C5"/>
    <w:rsid w:val="004A0A20"/>
    <w:rsid w:val="004A1046"/>
    <w:rsid w:val="004A132E"/>
    <w:rsid w:val="004A25AB"/>
    <w:rsid w:val="004A3002"/>
    <w:rsid w:val="004A55C7"/>
    <w:rsid w:val="004A5BF0"/>
    <w:rsid w:val="004A5C57"/>
    <w:rsid w:val="004A601B"/>
    <w:rsid w:val="004A6580"/>
    <w:rsid w:val="004A68FF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E7F2C"/>
    <w:rsid w:val="004F11BA"/>
    <w:rsid w:val="004F22BB"/>
    <w:rsid w:val="004F25B2"/>
    <w:rsid w:val="004F2A18"/>
    <w:rsid w:val="004F3302"/>
    <w:rsid w:val="004F359C"/>
    <w:rsid w:val="004F3668"/>
    <w:rsid w:val="004F4C0D"/>
    <w:rsid w:val="004F7500"/>
    <w:rsid w:val="004F77A6"/>
    <w:rsid w:val="004F7E88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2CF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56F5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BC0"/>
    <w:rsid w:val="00546C8F"/>
    <w:rsid w:val="00547527"/>
    <w:rsid w:val="005515B0"/>
    <w:rsid w:val="00551E53"/>
    <w:rsid w:val="00553AFB"/>
    <w:rsid w:val="00553C77"/>
    <w:rsid w:val="00554EA9"/>
    <w:rsid w:val="005559E2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2E13"/>
    <w:rsid w:val="00573ED8"/>
    <w:rsid w:val="00574722"/>
    <w:rsid w:val="0057506E"/>
    <w:rsid w:val="00576752"/>
    <w:rsid w:val="005768FE"/>
    <w:rsid w:val="00577E94"/>
    <w:rsid w:val="00580094"/>
    <w:rsid w:val="005806E2"/>
    <w:rsid w:val="00581642"/>
    <w:rsid w:val="005824DA"/>
    <w:rsid w:val="00582D5B"/>
    <w:rsid w:val="00583831"/>
    <w:rsid w:val="0058445D"/>
    <w:rsid w:val="005847FD"/>
    <w:rsid w:val="00585012"/>
    <w:rsid w:val="005854A6"/>
    <w:rsid w:val="0058610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0F7D"/>
    <w:rsid w:val="005917E4"/>
    <w:rsid w:val="00591FF2"/>
    <w:rsid w:val="005922CD"/>
    <w:rsid w:val="00592813"/>
    <w:rsid w:val="00592AF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304B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C7329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71C"/>
    <w:rsid w:val="005D6A63"/>
    <w:rsid w:val="005D7581"/>
    <w:rsid w:val="005E0052"/>
    <w:rsid w:val="005E0576"/>
    <w:rsid w:val="005E09C8"/>
    <w:rsid w:val="005E0AD4"/>
    <w:rsid w:val="005E1BC4"/>
    <w:rsid w:val="005E1E56"/>
    <w:rsid w:val="005E232D"/>
    <w:rsid w:val="005E2346"/>
    <w:rsid w:val="005E25B8"/>
    <w:rsid w:val="005E3531"/>
    <w:rsid w:val="005E3597"/>
    <w:rsid w:val="005E37F8"/>
    <w:rsid w:val="005E3E4F"/>
    <w:rsid w:val="005E41E1"/>
    <w:rsid w:val="005E5613"/>
    <w:rsid w:val="005E684E"/>
    <w:rsid w:val="005E733C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0F6"/>
    <w:rsid w:val="005F6B18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5EDA"/>
    <w:rsid w:val="00606104"/>
    <w:rsid w:val="0060629E"/>
    <w:rsid w:val="00606D6A"/>
    <w:rsid w:val="006077D4"/>
    <w:rsid w:val="00607800"/>
    <w:rsid w:val="006112EF"/>
    <w:rsid w:val="00611755"/>
    <w:rsid w:val="00611C74"/>
    <w:rsid w:val="00611FCD"/>
    <w:rsid w:val="0061259B"/>
    <w:rsid w:val="006128F2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39A8"/>
    <w:rsid w:val="006245BD"/>
    <w:rsid w:val="00624E76"/>
    <w:rsid w:val="00625781"/>
    <w:rsid w:val="00625D93"/>
    <w:rsid w:val="00625F8D"/>
    <w:rsid w:val="0062611F"/>
    <w:rsid w:val="0062621A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71E"/>
    <w:rsid w:val="0063696C"/>
    <w:rsid w:val="00636EC7"/>
    <w:rsid w:val="00637FF8"/>
    <w:rsid w:val="00641237"/>
    <w:rsid w:val="00642708"/>
    <w:rsid w:val="00642C38"/>
    <w:rsid w:val="00643C20"/>
    <w:rsid w:val="006441FD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240C"/>
    <w:rsid w:val="006534DB"/>
    <w:rsid w:val="00653834"/>
    <w:rsid w:val="00653A48"/>
    <w:rsid w:val="00655191"/>
    <w:rsid w:val="00655AE8"/>
    <w:rsid w:val="00655D3D"/>
    <w:rsid w:val="00656E7E"/>
    <w:rsid w:val="00657989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1AA"/>
    <w:rsid w:val="00670799"/>
    <w:rsid w:val="00670EC0"/>
    <w:rsid w:val="00671992"/>
    <w:rsid w:val="006720CC"/>
    <w:rsid w:val="00673748"/>
    <w:rsid w:val="0067409D"/>
    <w:rsid w:val="00675A19"/>
    <w:rsid w:val="00676D2B"/>
    <w:rsid w:val="006772DE"/>
    <w:rsid w:val="006776B7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3BE"/>
    <w:rsid w:val="00685B3A"/>
    <w:rsid w:val="00685F43"/>
    <w:rsid w:val="006866DA"/>
    <w:rsid w:val="00687E30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1D3"/>
    <w:rsid w:val="006A0494"/>
    <w:rsid w:val="006A1C99"/>
    <w:rsid w:val="006A1EE0"/>
    <w:rsid w:val="006A248B"/>
    <w:rsid w:val="006A2FDD"/>
    <w:rsid w:val="006A33D4"/>
    <w:rsid w:val="006A3C3C"/>
    <w:rsid w:val="006A4A51"/>
    <w:rsid w:val="006A5052"/>
    <w:rsid w:val="006A53B9"/>
    <w:rsid w:val="006A6555"/>
    <w:rsid w:val="006A69CE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5A7D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D7EC2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4D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34A5"/>
    <w:rsid w:val="006F4DCD"/>
    <w:rsid w:val="006F4F34"/>
    <w:rsid w:val="006F58A2"/>
    <w:rsid w:val="006F5CEE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560D"/>
    <w:rsid w:val="00705E26"/>
    <w:rsid w:val="00706090"/>
    <w:rsid w:val="00706487"/>
    <w:rsid w:val="0070796B"/>
    <w:rsid w:val="0071033E"/>
    <w:rsid w:val="0071057C"/>
    <w:rsid w:val="0071082C"/>
    <w:rsid w:val="007108C0"/>
    <w:rsid w:val="007111D9"/>
    <w:rsid w:val="00711263"/>
    <w:rsid w:val="00711365"/>
    <w:rsid w:val="00711956"/>
    <w:rsid w:val="00711C88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71A"/>
    <w:rsid w:val="00717F2F"/>
    <w:rsid w:val="00720634"/>
    <w:rsid w:val="00721BDB"/>
    <w:rsid w:val="007220C2"/>
    <w:rsid w:val="0072362B"/>
    <w:rsid w:val="00723644"/>
    <w:rsid w:val="007237F6"/>
    <w:rsid w:val="00723B76"/>
    <w:rsid w:val="0072415C"/>
    <w:rsid w:val="00724351"/>
    <w:rsid w:val="00724B06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2FA6"/>
    <w:rsid w:val="00743154"/>
    <w:rsid w:val="007433B0"/>
    <w:rsid w:val="00743693"/>
    <w:rsid w:val="00743E12"/>
    <w:rsid w:val="00743FA9"/>
    <w:rsid w:val="007445E0"/>
    <w:rsid w:val="00744E58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2B31"/>
    <w:rsid w:val="0075331D"/>
    <w:rsid w:val="007534B2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6046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56F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5A41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0A3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B1C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7D8"/>
    <w:rsid w:val="007F0BE1"/>
    <w:rsid w:val="007F1276"/>
    <w:rsid w:val="007F38C5"/>
    <w:rsid w:val="007F3D06"/>
    <w:rsid w:val="007F41DF"/>
    <w:rsid w:val="007F4CFF"/>
    <w:rsid w:val="007F50D3"/>
    <w:rsid w:val="007F5938"/>
    <w:rsid w:val="007F5AE3"/>
    <w:rsid w:val="007F5B76"/>
    <w:rsid w:val="007F692E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BD8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617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46EAC"/>
    <w:rsid w:val="008503E9"/>
    <w:rsid w:val="00850DD6"/>
    <w:rsid w:val="00851312"/>
    <w:rsid w:val="0085227C"/>
    <w:rsid w:val="0085274F"/>
    <w:rsid w:val="0085350E"/>
    <w:rsid w:val="008538EB"/>
    <w:rsid w:val="00853AAE"/>
    <w:rsid w:val="00853F80"/>
    <w:rsid w:val="00854463"/>
    <w:rsid w:val="008549DA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812"/>
    <w:rsid w:val="00867529"/>
    <w:rsid w:val="00871037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652"/>
    <w:rsid w:val="00875F5F"/>
    <w:rsid w:val="008766EC"/>
    <w:rsid w:val="00877341"/>
    <w:rsid w:val="008775F3"/>
    <w:rsid w:val="00877885"/>
    <w:rsid w:val="0088006E"/>
    <w:rsid w:val="00880DFD"/>
    <w:rsid w:val="00880EA6"/>
    <w:rsid w:val="00881F34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2A5C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27E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1AA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022"/>
    <w:rsid w:val="008B645E"/>
    <w:rsid w:val="008B6D18"/>
    <w:rsid w:val="008B6FAF"/>
    <w:rsid w:val="008B728E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40C"/>
    <w:rsid w:val="008D5645"/>
    <w:rsid w:val="008D5878"/>
    <w:rsid w:val="008D6865"/>
    <w:rsid w:val="008D6910"/>
    <w:rsid w:val="008D69E2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97E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6C3"/>
    <w:rsid w:val="008F6EF7"/>
    <w:rsid w:val="008F6F34"/>
    <w:rsid w:val="008F72B9"/>
    <w:rsid w:val="008F785B"/>
    <w:rsid w:val="008F7D62"/>
    <w:rsid w:val="00900CAA"/>
    <w:rsid w:val="0090140B"/>
    <w:rsid w:val="009017EA"/>
    <w:rsid w:val="00901D03"/>
    <w:rsid w:val="00902FCE"/>
    <w:rsid w:val="0090386F"/>
    <w:rsid w:val="00903891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06574"/>
    <w:rsid w:val="00906788"/>
    <w:rsid w:val="0091052F"/>
    <w:rsid w:val="00910BBC"/>
    <w:rsid w:val="00911E1A"/>
    <w:rsid w:val="00912B64"/>
    <w:rsid w:val="009139BF"/>
    <w:rsid w:val="00914156"/>
    <w:rsid w:val="009147AB"/>
    <w:rsid w:val="00914950"/>
    <w:rsid w:val="00914CA1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3CB7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4982"/>
    <w:rsid w:val="009452D8"/>
    <w:rsid w:val="00945B92"/>
    <w:rsid w:val="00946123"/>
    <w:rsid w:val="009473B5"/>
    <w:rsid w:val="009476B7"/>
    <w:rsid w:val="00947AB2"/>
    <w:rsid w:val="00950DCD"/>
    <w:rsid w:val="00951A20"/>
    <w:rsid w:val="00951B43"/>
    <w:rsid w:val="00952D04"/>
    <w:rsid w:val="00952D77"/>
    <w:rsid w:val="00952DCC"/>
    <w:rsid w:val="00953218"/>
    <w:rsid w:val="00955DF1"/>
    <w:rsid w:val="0095675A"/>
    <w:rsid w:val="00956D26"/>
    <w:rsid w:val="00956D2E"/>
    <w:rsid w:val="0095737F"/>
    <w:rsid w:val="00957CA4"/>
    <w:rsid w:val="00957E18"/>
    <w:rsid w:val="009611FF"/>
    <w:rsid w:val="00961496"/>
    <w:rsid w:val="00963344"/>
    <w:rsid w:val="009637AC"/>
    <w:rsid w:val="009638B5"/>
    <w:rsid w:val="00965706"/>
    <w:rsid w:val="00966AA9"/>
    <w:rsid w:val="00967599"/>
    <w:rsid w:val="0096785A"/>
    <w:rsid w:val="009678A1"/>
    <w:rsid w:val="00967F80"/>
    <w:rsid w:val="0097020F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AB4"/>
    <w:rsid w:val="00975ED4"/>
    <w:rsid w:val="009767D2"/>
    <w:rsid w:val="00976891"/>
    <w:rsid w:val="00977AAD"/>
    <w:rsid w:val="00977B80"/>
    <w:rsid w:val="00977DF9"/>
    <w:rsid w:val="00980886"/>
    <w:rsid w:val="00980F7F"/>
    <w:rsid w:val="009811B0"/>
    <w:rsid w:val="00982348"/>
    <w:rsid w:val="00982687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69F0"/>
    <w:rsid w:val="0099719B"/>
    <w:rsid w:val="0099768C"/>
    <w:rsid w:val="00997715"/>
    <w:rsid w:val="00997AAA"/>
    <w:rsid w:val="009A180A"/>
    <w:rsid w:val="009A19AA"/>
    <w:rsid w:val="009A2027"/>
    <w:rsid w:val="009A29A8"/>
    <w:rsid w:val="009A3107"/>
    <w:rsid w:val="009A33AB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62E"/>
    <w:rsid w:val="009B2792"/>
    <w:rsid w:val="009B2860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B7C3E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2F3E"/>
    <w:rsid w:val="009D3D24"/>
    <w:rsid w:val="009D414E"/>
    <w:rsid w:val="009D49A9"/>
    <w:rsid w:val="009D4AAA"/>
    <w:rsid w:val="009D4E59"/>
    <w:rsid w:val="009D5509"/>
    <w:rsid w:val="009D5886"/>
    <w:rsid w:val="009D59E9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5E6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19C"/>
    <w:rsid w:val="00A119FB"/>
    <w:rsid w:val="00A11BF7"/>
    <w:rsid w:val="00A124E5"/>
    <w:rsid w:val="00A14E44"/>
    <w:rsid w:val="00A1720D"/>
    <w:rsid w:val="00A20218"/>
    <w:rsid w:val="00A20369"/>
    <w:rsid w:val="00A208A3"/>
    <w:rsid w:val="00A2140B"/>
    <w:rsid w:val="00A2324C"/>
    <w:rsid w:val="00A23747"/>
    <w:rsid w:val="00A23B97"/>
    <w:rsid w:val="00A2474B"/>
    <w:rsid w:val="00A24BCB"/>
    <w:rsid w:val="00A24CAB"/>
    <w:rsid w:val="00A24CC8"/>
    <w:rsid w:val="00A25296"/>
    <w:rsid w:val="00A26621"/>
    <w:rsid w:val="00A269FE"/>
    <w:rsid w:val="00A2755E"/>
    <w:rsid w:val="00A2768E"/>
    <w:rsid w:val="00A300EA"/>
    <w:rsid w:val="00A31788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30B0"/>
    <w:rsid w:val="00A44594"/>
    <w:rsid w:val="00A447ED"/>
    <w:rsid w:val="00A44DFE"/>
    <w:rsid w:val="00A45943"/>
    <w:rsid w:val="00A45CA6"/>
    <w:rsid w:val="00A45CF4"/>
    <w:rsid w:val="00A45D10"/>
    <w:rsid w:val="00A500BE"/>
    <w:rsid w:val="00A501B7"/>
    <w:rsid w:val="00A503D4"/>
    <w:rsid w:val="00A51C54"/>
    <w:rsid w:val="00A526DE"/>
    <w:rsid w:val="00A52B3E"/>
    <w:rsid w:val="00A52F2C"/>
    <w:rsid w:val="00A534A9"/>
    <w:rsid w:val="00A537A0"/>
    <w:rsid w:val="00A545BE"/>
    <w:rsid w:val="00A54D33"/>
    <w:rsid w:val="00A55A22"/>
    <w:rsid w:val="00A55C2F"/>
    <w:rsid w:val="00A563D2"/>
    <w:rsid w:val="00A565DF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463A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5A52"/>
    <w:rsid w:val="00A963C8"/>
    <w:rsid w:val="00A96EE4"/>
    <w:rsid w:val="00A96FBD"/>
    <w:rsid w:val="00A978FD"/>
    <w:rsid w:val="00AA021F"/>
    <w:rsid w:val="00AA06B1"/>
    <w:rsid w:val="00AA0B75"/>
    <w:rsid w:val="00AA0C0B"/>
    <w:rsid w:val="00AA0EF3"/>
    <w:rsid w:val="00AA1EB6"/>
    <w:rsid w:val="00AA243D"/>
    <w:rsid w:val="00AA2692"/>
    <w:rsid w:val="00AA2B46"/>
    <w:rsid w:val="00AA3120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1C4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054"/>
    <w:rsid w:val="00AC71C1"/>
    <w:rsid w:val="00AC7275"/>
    <w:rsid w:val="00AC76C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8CC"/>
    <w:rsid w:val="00AE1CC7"/>
    <w:rsid w:val="00AE1E87"/>
    <w:rsid w:val="00AE2C7C"/>
    <w:rsid w:val="00AE2FCD"/>
    <w:rsid w:val="00AE4A22"/>
    <w:rsid w:val="00AE4FEB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27D"/>
    <w:rsid w:val="00B13D68"/>
    <w:rsid w:val="00B142B9"/>
    <w:rsid w:val="00B145EC"/>
    <w:rsid w:val="00B14CCF"/>
    <w:rsid w:val="00B156B0"/>
    <w:rsid w:val="00B16CB8"/>
    <w:rsid w:val="00B16F25"/>
    <w:rsid w:val="00B17AEB"/>
    <w:rsid w:val="00B20A72"/>
    <w:rsid w:val="00B20CEB"/>
    <w:rsid w:val="00B21123"/>
    <w:rsid w:val="00B21254"/>
    <w:rsid w:val="00B21CB0"/>
    <w:rsid w:val="00B2264C"/>
    <w:rsid w:val="00B23290"/>
    <w:rsid w:val="00B246E4"/>
    <w:rsid w:val="00B2627D"/>
    <w:rsid w:val="00B27327"/>
    <w:rsid w:val="00B30F23"/>
    <w:rsid w:val="00B313B2"/>
    <w:rsid w:val="00B31B61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1EE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74"/>
    <w:rsid w:val="00B66EDA"/>
    <w:rsid w:val="00B672A4"/>
    <w:rsid w:val="00B67FB0"/>
    <w:rsid w:val="00B7034D"/>
    <w:rsid w:val="00B706A3"/>
    <w:rsid w:val="00B707CA"/>
    <w:rsid w:val="00B71046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4B23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0F1"/>
    <w:rsid w:val="00BA12B7"/>
    <w:rsid w:val="00BA264D"/>
    <w:rsid w:val="00BA2682"/>
    <w:rsid w:val="00BA2725"/>
    <w:rsid w:val="00BA3DE2"/>
    <w:rsid w:val="00BA544B"/>
    <w:rsid w:val="00BA5637"/>
    <w:rsid w:val="00BA5989"/>
    <w:rsid w:val="00BA5FDB"/>
    <w:rsid w:val="00BA6B23"/>
    <w:rsid w:val="00BA7480"/>
    <w:rsid w:val="00BA77E7"/>
    <w:rsid w:val="00BA7C7D"/>
    <w:rsid w:val="00BB08F3"/>
    <w:rsid w:val="00BB0FD4"/>
    <w:rsid w:val="00BB12A1"/>
    <w:rsid w:val="00BB2128"/>
    <w:rsid w:val="00BB2CC6"/>
    <w:rsid w:val="00BB304A"/>
    <w:rsid w:val="00BB3B04"/>
    <w:rsid w:val="00BB3D16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021"/>
    <w:rsid w:val="00C065C8"/>
    <w:rsid w:val="00C06792"/>
    <w:rsid w:val="00C069E6"/>
    <w:rsid w:val="00C072D9"/>
    <w:rsid w:val="00C07697"/>
    <w:rsid w:val="00C115DD"/>
    <w:rsid w:val="00C11CC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7B2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44E1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584"/>
    <w:rsid w:val="00C32748"/>
    <w:rsid w:val="00C328AB"/>
    <w:rsid w:val="00C32CA4"/>
    <w:rsid w:val="00C32F43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7EA"/>
    <w:rsid w:val="00C40859"/>
    <w:rsid w:val="00C41C6C"/>
    <w:rsid w:val="00C437F1"/>
    <w:rsid w:val="00C43876"/>
    <w:rsid w:val="00C449AA"/>
    <w:rsid w:val="00C4511B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4CDE"/>
    <w:rsid w:val="00C552E0"/>
    <w:rsid w:val="00C55A5A"/>
    <w:rsid w:val="00C55B26"/>
    <w:rsid w:val="00C56920"/>
    <w:rsid w:val="00C56C4B"/>
    <w:rsid w:val="00C57A43"/>
    <w:rsid w:val="00C57DA5"/>
    <w:rsid w:val="00C57F3E"/>
    <w:rsid w:val="00C60A7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B1E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07F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88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0E6"/>
    <w:rsid w:val="00CB2106"/>
    <w:rsid w:val="00CB2459"/>
    <w:rsid w:val="00CB3B21"/>
    <w:rsid w:val="00CB3BF5"/>
    <w:rsid w:val="00CB4447"/>
    <w:rsid w:val="00CB444E"/>
    <w:rsid w:val="00CB4671"/>
    <w:rsid w:val="00CB46E3"/>
    <w:rsid w:val="00CB4935"/>
    <w:rsid w:val="00CB4EB3"/>
    <w:rsid w:val="00CB5F61"/>
    <w:rsid w:val="00CB5FB6"/>
    <w:rsid w:val="00CB6D42"/>
    <w:rsid w:val="00CB7D78"/>
    <w:rsid w:val="00CC0434"/>
    <w:rsid w:val="00CC0E97"/>
    <w:rsid w:val="00CC12EE"/>
    <w:rsid w:val="00CC133F"/>
    <w:rsid w:val="00CC1A99"/>
    <w:rsid w:val="00CC1DF7"/>
    <w:rsid w:val="00CC1EAD"/>
    <w:rsid w:val="00CC1F87"/>
    <w:rsid w:val="00CC26A4"/>
    <w:rsid w:val="00CC32D5"/>
    <w:rsid w:val="00CC499F"/>
    <w:rsid w:val="00CC52BB"/>
    <w:rsid w:val="00CC5401"/>
    <w:rsid w:val="00CC568D"/>
    <w:rsid w:val="00CC5EDA"/>
    <w:rsid w:val="00CC642C"/>
    <w:rsid w:val="00CC6888"/>
    <w:rsid w:val="00CC7004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851"/>
    <w:rsid w:val="00CE2E4C"/>
    <w:rsid w:val="00CE30D3"/>
    <w:rsid w:val="00CE33C6"/>
    <w:rsid w:val="00CE3EF3"/>
    <w:rsid w:val="00CE62B9"/>
    <w:rsid w:val="00CE685C"/>
    <w:rsid w:val="00CE6A24"/>
    <w:rsid w:val="00CE6BBA"/>
    <w:rsid w:val="00CE7D04"/>
    <w:rsid w:val="00CF034F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2A94"/>
    <w:rsid w:val="00D04252"/>
    <w:rsid w:val="00D048DE"/>
    <w:rsid w:val="00D04BC7"/>
    <w:rsid w:val="00D05641"/>
    <w:rsid w:val="00D0599B"/>
    <w:rsid w:val="00D059E1"/>
    <w:rsid w:val="00D05A6D"/>
    <w:rsid w:val="00D070E7"/>
    <w:rsid w:val="00D07553"/>
    <w:rsid w:val="00D10DEC"/>
    <w:rsid w:val="00D110BF"/>
    <w:rsid w:val="00D12E50"/>
    <w:rsid w:val="00D12EB0"/>
    <w:rsid w:val="00D13266"/>
    <w:rsid w:val="00D13663"/>
    <w:rsid w:val="00D15A18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C41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2F3"/>
    <w:rsid w:val="00D40C1B"/>
    <w:rsid w:val="00D413A2"/>
    <w:rsid w:val="00D416B5"/>
    <w:rsid w:val="00D41A0B"/>
    <w:rsid w:val="00D424F3"/>
    <w:rsid w:val="00D42870"/>
    <w:rsid w:val="00D42A87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5474"/>
    <w:rsid w:val="00D560E1"/>
    <w:rsid w:val="00D56144"/>
    <w:rsid w:val="00D577D0"/>
    <w:rsid w:val="00D6219E"/>
    <w:rsid w:val="00D62EF5"/>
    <w:rsid w:val="00D635C6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672FF"/>
    <w:rsid w:val="00D709DA"/>
    <w:rsid w:val="00D70D7F"/>
    <w:rsid w:val="00D72B5C"/>
    <w:rsid w:val="00D72E12"/>
    <w:rsid w:val="00D7349E"/>
    <w:rsid w:val="00D73A17"/>
    <w:rsid w:val="00D7402F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98F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05B"/>
    <w:rsid w:val="00DD386B"/>
    <w:rsid w:val="00DD3DAA"/>
    <w:rsid w:val="00DD4105"/>
    <w:rsid w:val="00DD42A4"/>
    <w:rsid w:val="00DD4C2C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44C8"/>
    <w:rsid w:val="00DE5DC7"/>
    <w:rsid w:val="00DE5E21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4EA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445"/>
    <w:rsid w:val="00E055C3"/>
    <w:rsid w:val="00E06AFE"/>
    <w:rsid w:val="00E07283"/>
    <w:rsid w:val="00E0783C"/>
    <w:rsid w:val="00E10336"/>
    <w:rsid w:val="00E1073D"/>
    <w:rsid w:val="00E1076B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773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1BC"/>
    <w:rsid w:val="00E4063D"/>
    <w:rsid w:val="00E40BCE"/>
    <w:rsid w:val="00E41DDC"/>
    <w:rsid w:val="00E42573"/>
    <w:rsid w:val="00E42EB0"/>
    <w:rsid w:val="00E43599"/>
    <w:rsid w:val="00E43762"/>
    <w:rsid w:val="00E43EA4"/>
    <w:rsid w:val="00E440EE"/>
    <w:rsid w:val="00E44B8A"/>
    <w:rsid w:val="00E45E17"/>
    <w:rsid w:val="00E45EC0"/>
    <w:rsid w:val="00E45EFE"/>
    <w:rsid w:val="00E50D15"/>
    <w:rsid w:val="00E51351"/>
    <w:rsid w:val="00E52AD3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579"/>
    <w:rsid w:val="00E6606C"/>
    <w:rsid w:val="00E679C3"/>
    <w:rsid w:val="00E70949"/>
    <w:rsid w:val="00E728E2"/>
    <w:rsid w:val="00E72E2A"/>
    <w:rsid w:val="00E73218"/>
    <w:rsid w:val="00E739E7"/>
    <w:rsid w:val="00E73BBC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82E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C41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97386"/>
    <w:rsid w:val="00EA0641"/>
    <w:rsid w:val="00EA0D1C"/>
    <w:rsid w:val="00EA1154"/>
    <w:rsid w:val="00EA14FD"/>
    <w:rsid w:val="00EA1846"/>
    <w:rsid w:val="00EA1F16"/>
    <w:rsid w:val="00EA2A7C"/>
    <w:rsid w:val="00EA2E31"/>
    <w:rsid w:val="00EA31CF"/>
    <w:rsid w:val="00EA33A0"/>
    <w:rsid w:val="00EA435A"/>
    <w:rsid w:val="00EA45AA"/>
    <w:rsid w:val="00EA4602"/>
    <w:rsid w:val="00EA4A98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6B53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B3A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3FC"/>
    <w:rsid w:val="00ED5FD7"/>
    <w:rsid w:val="00ED620E"/>
    <w:rsid w:val="00ED6C06"/>
    <w:rsid w:val="00ED7081"/>
    <w:rsid w:val="00ED71FB"/>
    <w:rsid w:val="00ED74B2"/>
    <w:rsid w:val="00EE06DC"/>
    <w:rsid w:val="00EE0926"/>
    <w:rsid w:val="00EE0AEF"/>
    <w:rsid w:val="00EE2B0D"/>
    <w:rsid w:val="00EE3DFF"/>
    <w:rsid w:val="00EE5015"/>
    <w:rsid w:val="00EE5040"/>
    <w:rsid w:val="00EE6141"/>
    <w:rsid w:val="00EE73A6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039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6D98"/>
    <w:rsid w:val="00F07A6A"/>
    <w:rsid w:val="00F1099B"/>
    <w:rsid w:val="00F11732"/>
    <w:rsid w:val="00F12504"/>
    <w:rsid w:val="00F127C4"/>
    <w:rsid w:val="00F1374E"/>
    <w:rsid w:val="00F13AC7"/>
    <w:rsid w:val="00F13D56"/>
    <w:rsid w:val="00F163A8"/>
    <w:rsid w:val="00F16C1F"/>
    <w:rsid w:val="00F17202"/>
    <w:rsid w:val="00F177EF"/>
    <w:rsid w:val="00F17EDB"/>
    <w:rsid w:val="00F203CD"/>
    <w:rsid w:val="00F20674"/>
    <w:rsid w:val="00F22B6C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65A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3CB1"/>
    <w:rsid w:val="00F44FEA"/>
    <w:rsid w:val="00F458F7"/>
    <w:rsid w:val="00F462F4"/>
    <w:rsid w:val="00F46F70"/>
    <w:rsid w:val="00F50740"/>
    <w:rsid w:val="00F50DAA"/>
    <w:rsid w:val="00F516EE"/>
    <w:rsid w:val="00F51957"/>
    <w:rsid w:val="00F51D4C"/>
    <w:rsid w:val="00F52DAB"/>
    <w:rsid w:val="00F53BC9"/>
    <w:rsid w:val="00F53C78"/>
    <w:rsid w:val="00F53E93"/>
    <w:rsid w:val="00F55449"/>
    <w:rsid w:val="00F55575"/>
    <w:rsid w:val="00F55D14"/>
    <w:rsid w:val="00F603ED"/>
    <w:rsid w:val="00F6167B"/>
    <w:rsid w:val="00F61CBA"/>
    <w:rsid w:val="00F61E76"/>
    <w:rsid w:val="00F62DAF"/>
    <w:rsid w:val="00F63332"/>
    <w:rsid w:val="00F633FB"/>
    <w:rsid w:val="00F636DA"/>
    <w:rsid w:val="00F64533"/>
    <w:rsid w:val="00F64C68"/>
    <w:rsid w:val="00F653FB"/>
    <w:rsid w:val="00F65593"/>
    <w:rsid w:val="00F65DAD"/>
    <w:rsid w:val="00F679AB"/>
    <w:rsid w:val="00F67C85"/>
    <w:rsid w:val="00F71612"/>
    <w:rsid w:val="00F724B2"/>
    <w:rsid w:val="00F72882"/>
    <w:rsid w:val="00F73159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5D5C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4FB5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3C29"/>
    <w:rsid w:val="00FA496E"/>
    <w:rsid w:val="00FA55AF"/>
    <w:rsid w:val="00FA5A65"/>
    <w:rsid w:val="00FA605F"/>
    <w:rsid w:val="00FA6507"/>
    <w:rsid w:val="00FA655E"/>
    <w:rsid w:val="00FA6805"/>
    <w:rsid w:val="00FA7174"/>
    <w:rsid w:val="00FA767C"/>
    <w:rsid w:val="00FB12AD"/>
    <w:rsid w:val="00FB151F"/>
    <w:rsid w:val="00FB18D7"/>
    <w:rsid w:val="00FB1CB4"/>
    <w:rsid w:val="00FB25E0"/>
    <w:rsid w:val="00FB25F6"/>
    <w:rsid w:val="00FB2710"/>
    <w:rsid w:val="00FB34E1"/>
    <w:rsid w:val="00FB35A5"/>
    <w:rsid w:val="00FB38CE"/>
    <w:rsid w:val="00FB39E2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4B61"/>
    <w:rsid w:val="00FC59B5"/>
    <w:rsid w:val="00FC61DA"/>
    <w:rsid w:val="00FC63B1"/>
    <w:rsid w:val="00FC6943"/>
    <w:rsid w:val="00FC6C11"/>
    <w:rsid w:val="00FC7143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10C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244"/>
    <w:rsid w:val="00FF43C3"/>
    <w:rsid w:val="00FF45D1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E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E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87C4B9E-942F-440B-B810-958ABF555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10775</TotalTime>
  <Pages>5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1729</cp:revision>
  <dcterms:created xsi:type="dcterms:W3CDTF">2021-03-30T20:17:00Z</dcterms:created>
  <dcterms:modified xsi:type="dcterms:W3CDTF">2024-04-08T12:36:00Z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